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CB681" w14:textId="77777777" w:rsidR="00E2139B" w:rsidRDefault="00E2139B" w:rsidP="00E21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965" w:type="dxa"/>
        <w:tblInd w:w="100" w:type="dxa"/>
        <w:tblLook w:val="01E0" w:firstRow="1" w:lastRow="1" w:firstColumn="1" w:lastColumn="1" w:noHBand="0" w:noVBand="0"/>
      </w:tblPr>
      <w:tblGrid>
        <w:gridCol w:w="469"/>
        <w:gridCol w:w="10304"/>
      </w:tblGrid>
      <w:tr w:rsidR="0031608C" w:rsidRPr="003A01D1" w14:paraId="02D0F114" w14:textId="77777777" w:rsidTr="0031608C">
        <w:trPr>
          <w:trHeight w:val="245"/>
        </w:trPr>
        <w:tc>
          <w:tcPr>
            <w:tcW w:w="9965" w:type="dxa"/>
            <w:gridSpan w:val="2"/>
            <w:vAlign w:val="center"/>
          </w:tcPr>
          <w:tbl>
            <w:tblPr>
              <w:tblW w:w="10457" w:type="dxa"/>
              <w:tblInd w:w="100" w:type="dxa"/>
              <w:tblLook w:val="01E0" w:firstRow="1" w:lastRow="1" w:firstColumn="1" w:lastColumn="1" w:noHBand="0" w:noVBand="0"/>
            </w:tblPr>
            <w:tblGrid>
              <w:gridCol w:w="10235"/>
              <w:gridCol w:w="222"/>
            </w:tblGrid>
            <w:tr w:rsidR="0031608C" w:rsidRPr="00464155" w14:paraId="2373E79C" w14:textId="77777777" w:rsidTr="00AA066E">
              <w:trPr>
                <w:trHeight w:val="245"/>
              </w:trPr>
              <w:tc>
                <w:tcPr>
                  <w:tcW w:w="10235" w:type="dxa"/>
                  <w:vAlign w:val="center"/>
                </w:tcPr>
                <w:tbl>
                  <w:tblPr>
                    <w:tblW w:w="9911" w:type="dxa"/>
                    <w:tblLook w:val="01E0" w:firstRow="1" w:lastRow="1" w:firstColumn="1" w:lastColumn="1" w:noHBand="0" w:noVBand="0"/>
                  </w:tblPr>
                  <w:tblGrid>
                    <w:gridCol w:w="2054"/>
                    <w:gridCol w:w="7857"/>
                  </w:tblGrid>
                  <w:tr w:rsidR="0031608C" w:rsidRPr="00464155" w14:paraId="7E099ECF" w14:textId="77777777" w:rsidTr="00AA066E">
                    <w:trPr>
                      <w:trHeight w:val="87"/>
                    </w:trPr>
                    <w:tc>
                      <w:tcPr>
                        <w:tcW w:w="2054" w:type="dxa"/>
                        <w:vAlign w:val="center"/>
                      </w:tcPr>
                      <w:p w14:paraId="57994890" w14:textId="77777777" w:rsidR="0031608C" w:rsidRPr="003A01D1" w:rsidRDefault="0031608C" w:rsidP="00AA066E">
                        <w:pPr>
                          <w:pStyle w:val="a3"/>
                          <w:jc w:val="center"/>
                          <w:rPr>
                            <w:rFonts w:ascii="Arial Narrow" w:hAnsi="Arial Narrow" w:cs="Arial"/>
                            <w:sz w:val="20"/>
                            <w:szCs w:val="20"/>
                          </w:rPr>
                        </w:pPr>
                        <w:r w:rsidRPr="003A01D1">
                          <w:rPr>
                            <w:rFonts w:ascii="Arial Narrow" w:hAnsi="Arial Narrow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4BD486F" wp14:editId="0C909EB3">
                              <wp:extent cx="1148080" cy="1010285"/>
                              <wp:effectExtent l="19050" t="0" r="0" b="0"/>
                              <wp:docPr id="28" name="Рисунок 1" descr="логотип-1(blu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логотип-1(blu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8080" cy="1010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7" w:type="dxa"/>
                        <w:vAlign w:val="center"/>
                      </w:tcPr>
                      <w:p w14:paraId="2E819494" w14:textId="77777777" w:rsidR="0031608C" w:rsidRPr="003A01D1" w:rsidRDefault="0031608C" w:rsidP="00AA066E">
                        <w:pPr>
                          <w:pStyle w:val="a5"/>
                          <w:rPr>
                            <w:sz w:val="20"/>
                            <w:szCs w:val="20"/>
                          </w:rPr>
                        </w:pPr>
                        <w:r w:rsidRPr="003A01D1">
                          <w:rPr>
                            <w:sz w:val="20"/>
                            <w:szCs w:val="20"/>
                          </w:rPr>
                          <w:t>ООО «Группа Компаний «Агентство социально-экономического развития»</w:t>
                        </w:r>
                      </w:p>
                      <w:p w14:paraId="3C2DCA8E" w14:textId="77777777" w:rsidR="0031608C" w:rsidRPr="003A01D1" w:rsidRDefault="0031608C" w:rsidP="00AA066E">
                        <w:pPr>
                          <w:pStyle w:val="a5"/>
                          <w:rPr>
                            <w:sz w:val="20"/>
                            <w:szCs w:val="20"/>
                          </w:rPr>
                        </w:pPr>
                        <w:r w:rsidRPr="003A01D1">
                          <w:rPr>
                            <w:sz w:val="20"/>
                            <w:szCs w:val="20"/>
                          </w:rPr>
                          <w:t>Адрес местонахождения: г. Москва, Бумажный проезд, дом 14, строение 1</w:t>
                        </w:r>
                      </w:p>
                      <w:p w14:paraId="43C08CCB" w14:textId="77777777" w:rsidR="0031608C" w:rsidRPr="003A01D1" w:rsidRDefault="0031608C" w:rsidP="00AA066E">
                        <w:pPr>
                          <w:pStyle w:val="a5"/>
                          <w:rPr>
                            <w:sz w:val="20"/>
                            <w:szCs w:val="20"/>
                          </w:rPr>
                        </w:pPr>
                        <w:r w:rsidRPr="003A01D1">
                          <w:rPr>
                            <w:sz w:val="20"/>
                            <w:szCs w:val="20"/>
                          </w:rPr>
                          <w:t>Для корреспонденции: 127137, г. Москва, а/я 46</w:t>
                        </w:r>
                      </w:p>
                      <w:p w14:paraId="4CE60E1A" w14:textId="77777777" w:rsidR="0031608C" w:rsidRPr="003A01D1" w:rsidRDefault="0031608C" w:rsidP="00AA066E">
                        <w:pPr>
                          <w:pStyle w:val="a5"/>
                          <w:rPr>
                            <w:sz w:val="20"/>
                            <w:szCs w:val="20"/>
                          </w:rPr>
                        </w:pPr>
                        <w:r w:rsidRPr="003A01D1">
                          <w:rPr>
                            <w:sz w:val="20"/>
                            <w:szCs w:val="20"/>
                          </w:rPr>
                          <w:t>ИНН 7707698826, КПП 771401001, ОГРН 1097746103443</w:t>
                        </w:r>
                      </w:p>
                      <w:p w14:paraId="30B7EACA" w14:textId="77777777" w:rsidR="0031608C" w:rsidRPr="003A01D1" w:rsidRDefault="0031608C" w:rsidP="00AA066E">
                        <w:pPr>
                          <w:pStyle w:val="a5"/>
                          <w:rPr>
                            <w:sz w:val="20"/>
                            <w:szCs w:val="20"/>
                          </w:rPr>
                        </w:pPr>
                        <w:r w:rsidRPr="003A01D1">
                          <w:rPr>
                            <w:sz w:val="20"/>
                            <w:szCs w:val="20"/>
                          </w:rPr>
                          <w:t xml:space="preserve">Тел: (495) 532-61-59, </w:t>
                        </w:r>
                        <w:r w:rsidRPr="003A01D1">
                          <w:rPr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3A01D1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3A01D1">
                          <w:rPr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3A01D1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hyperlink r:id="rId10" w:history="1">
                          <w:r w:rsidRPr="003A01D1">
                            <w:rPr>
                              <w:rStyle w:val="a7"/>
                              <w:sz w:val="20"/>
                              <w:szCs w:val="20"/>
                              <w:lang w:val="en-US"/>
                            </w:rPr>
                            <w:t>info</w:t>
                          </w:r>
                          <w:r w:rsidRPr="003A01D1">
                            <w:rPr>
                              <w:rStyle w:val="a7"/>
                              <w:sz w:val="20"/>
                              <w:szCs w:val="20"/>
                            </w:rPr>
                            <w:t>@</w:t>
                          </w:r>
                          <w:proofErr w:type="spellStart"/>
                          <w:r w:rsidRPr="003A01D1">
                            <w:rPr>
                              <w:rStyle w:val="a7"/>
                              <w:sz w:val="20"/>
                              <w:szCs w:val="20"/>
                              <w:lang w:val="en-US"/>
                            </w:rPr>
                            <w:t>asergroup</w:t>
                          </w:r>
                          <w:proofErr w:type="spellEnd"/>
                          <w:r w:rsidRPr="003A01D1">
                            <w:rPr>
                              <w:rStyle w:val="a7"/>
                              <w:sz w:val="20"/>
                              <w:szCs w:val="20"/>
                            </w:rPr>
                            <w:t>.</w:t>
                          </w:r>
                          <w:proofErr w:type="spellStart"/>
                          <w:r w:rsidRPr="003A01D1">
                            <w:rPr>
                              <w:rStyle w:val="a7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14:paraId="1AB71E14" w14:textId="77777777" w:rsidR="0031608C" w:rsidRPr="003A01D1" w:rsidRDefault="0031608C" w:rsidP="00AA066E">
                        <w:pPr>
                          <w:pStyle w:val="a5"/>
                          <w:rPr>
                            <w:rFonts w:ascii="Arial Narrow" w:hAnsi="Arial Narrow" w:cs="Arial"/>
                            <w:sz w:val="20"/>
                            <w:szCs w:val="20"/>
                            <w:lang w:val="en-US"/>
                          </w:rPr>
                        </w:pPr>
                        <w:r w:rsidRPr="003A01D1">
                          <w:rPr>
                            <w:sz w:val="20"/>
                            <w:szCs w:val="20"/>
                            <w:lang w:val="en-US"/>
                          </w:rPr>
                          <w:t xml:space="preserve">Web site: </w:t>
                        </w:r>
                        <w:hyperlink r:id="rId11" w:history="1">
                          <w:r w:rsidRPr="003A01D1">
                            <w:rPr>
                              <w:rStyle w:val="a7"/>
                              <w:sz w:val="20"/>
                              <w:szCs w:val="20"/>
                              <w:lang w:val="en-US"/>
                            </w:rPr>
                            <w:t>www.asergroup.ru</w:t>
                          </w:r>
                        </w:hyperlink>
                      </w:p>
                    </w:tc>
                  </w:tr>
                </w:tbl>
                <w:p w14:paraId="521E5838" w14:textId="77777777" w:rsidR="0031608C" w:rsidRPr="003A01D1" w:rsidRDefault="0031608C" w:rsidP="00AA066E">
                  <w:pPr>
                    <w:pStyle w:val="a3"/>
                    <w:spacing w:before="60" w:after="60"/>
                    <w:rPr>
                      <w:rFonts w:ascii="Arial Narrow" w:hAnsi="Arial Narrow" w:cs="Arial"/>
                      <w:lang w:val="en-U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14:paraId="712B4145" w14:textId="77777777" w:rsidR="0031608C" w:rsidRPr="003A01D1" w:rsidRDefault="0031608C" w:rsidP="00AA066E">
                  <w:pPr>
                    <w:pStyle w:val="a3"/>
                    <w:spacing w:before="60" w:after="60"/>
                    <w:rPr>
                      <w:rFonts w:ascii="Arial Narrow" w:hAnsi="Arial Narrow" w:cs="Arial"/>
                      <w:lang w:val="en-US"/>
                    </w:rPr>
                  </w:pPr>
                </w:p>
              </w:tc>
            </w:tr>
            <w:tr w:rsidR="0031608C" w:rsidRPr="003A01D1" w14:paraId="133B2046" w14:textId="77777777" w:rsidTr="00AA066E">
              <w:trPr>
                <w:trHeight w:val="80"/>
              </w:trPr>
              <w:tc>
                <w:tcPr>
                  <w:tcW w:w="10457" w:type="dxa"/>
                  <w:gridSpan w:val="2"/>
                  <w:vAlign w:val="center"/>
                </w:tcPr>
                <w:p w14:paraId="308902BF" w14:textId="77777777" w:rsidR="0031608C" w:rsidRPr="003A01D1" w:rsidRDefault="0031608C" w:rsidP="00AA066E">
                  <w:pPr>
                    <w:pStyle w:val="a5"/>
                    <w:tabs>
                      <w:tab w:val="right" w:pos="9674"/>
                    </w:tabs>
                    <w:spacing w:before="60" w:after="60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3A01D1">
                    <w:rPr>
                      <w:rFonts w:ascii="Arial Narrow" w:hAnsi="Arial Narrow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2324F160" wp14:editId="5B4CBA21">
                            <wp:extent cx="5977890" cy="635"/>
                            <wp:effectExtent l="29845" t="30480" r="31115" b="35560"/>
                            <wp:docPr id="4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97789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3366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52CE0D2" id="Lin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" strokecolor="#036" strokeweight="4.5pt">
                            <v:stroke linestyle="thinThick"/>
                            <w10:anchorlock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5E51CA76" w14:textId="77777777" w:rsidR="0031608C" w:rsidRPr="003A01D1" w:rsidRDefault="0031608C" w:rsidP="00AA066E">
            <w:pPr>
              <w:pStyle w:val="a3"/>
              <w:spacing w:before="60" w:after="60"/>
              <w:rPr>
                <w:rFonts w:ascii="Arial Narrow" w:hAnsi="Arial Narrow" w:cs="Arial"/>
                <w:lang w:val="en-US"/>
              </w:rPr>
            </w:pPr>
          </w:p>
        </w:tc>
      </w:tr>
      <w:tr w:rsidR="0031608C" w:rsidRPr="003A01D1" w14:paraId="1E96BF34" w14:textId="77777777" w:rsidTr="0031608C">
        <w:trPr>
          <w:gridAfter w:val="1"/>
          <w:wAfter w:w="9743" w:type="dxa"/>
          <w:trHeight w:val="245"/>
        </w:trPr>
        <w:tc>
          <w:tcPr>
            <w:tcW w:w="222" w:type="dxa"/>
            <w:vAlign w:val="center"/>
          </w:tcPr>
          <w:p w14:paraId="769072F3" w14:textId="77777777" w:rsidR="0031608C" w:rsidRPr="003A01D1" w:rsidRDefault="0031608C" w:rsidP="00AB58EE">
            <w:pPr>
              <w:pStyle w:val="a3"/>
              <w:spacing w:before="60" w:after="60"/>
              <w:rPr>
                <w:rFonts w:ascii="Arial Narrow" w:hAnsi="Arial Narrow" w:cs="Arial"/>
                <w:lang w:val="en-US"/>
              </w:rPr>
            </w:pPr>
          </w:p>
        </w:tc>
      </w:tr>
    </w:tbl>
    <w:p w14:paraId="701DEA4E" w14:textId="77777777" w:rsidR="00E2139B" w:rsidRPr="003A01D1" w:rsidRDefault="00E2139B" w:rsidP="00E2139B">
      <w:pPr>
        <w:spacing w:before="60" w:after="60" w:line="240" w:lineRule="auto"/>
        <w:rPr>
          <w:rFonts w:ascii="Arial" w:hAnsi="Arial" w:cs="Arial"/>
          <w:b/>
          <w:sz w:val="2"/>
          <w:szCs w:val="2"/>
        </w:rPr>
      </w:pPr>
    </w:p>
    <w:p w14:paraId="46B2A786" w14:textId="5126F16E" w:rsidR="00E16621" w:rsidRPr="003A01D1" w:rsidRDefault="002B3FD0" w:rsidP="00E166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01D1">
        <w:rPr>
          <w:rFonts w:ascii="Times New Roman" w:hAnsi="Times New Roman"/>
          <w:b/>
          <w:sz w:val="32"/>
          <w:szCs w:val="32"/>
          <w:lang w:val="en-US"/>
        </w:rPr>
        <w:t>XX</w:t>
      </w:r>
      <w:r w:rsidR="00DB3EEC" w:rsidRPr="003A01D1">
        <w:rPr>
          <w:rFonts w:ascii="Times New Roman" w:hAnsi="Times New Roman"/>
          <w:b/>
          <w:sz w:val="32"/>
          <w:szCs w:val="32"/>
          <w:lang w:val="en-US"/>
        </w:rPr>
        <w:t>I</w:t>
      </w:r>
      <w:r w:rsidR="007112E0" w:rsidRPr="003A01D1">
        <w:rPr>
          <w:rFonts w:ascii="Times New Roman" w:hAnsi="Times New Roman"/>
          <w:b/>
          <w:sz w:val="32"/>
          <w:szCs w:val="32"/>
          <w:lang w:val="en-US"/>
        </w:rPr>
        <w:t>I</w:t>
      </w:r>
      <w:r w:rsidR="00E16621" w:rsidRPr="003A01D1">
        <w:rPr>
          <w:rFonts w:ascii="Times New Roman" w:hAnsi="Times New Roman"/>
          <w:b/>
          <w:sz w:val="32"/>
          <w:szCs w:val="32"/>
        </w:rPr>
        <w:t xml:space="preserve"> Всероссийский Конгресс</w:t>
      </w:r>
    </w:p>
    <w:p w14:paraId="4ED19CD1" w14:textId="185E8836" w:rsidR="00E16621" w:rsidRPr="003A01D1" w:rsidRDefault="00E16621" w:rsidP="00E166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01D1">
        <w:rPr>
          <w:rFonts w:ascii="Times New Roman" w:hAnsi="Times New Roman"/>
          <w:b/>
          <w:sz w:val="32"/>
          <w:szCs w:val="32"/>
        </w:rPr>
        <w:t>«Государственное регул</w:t>
      </w:r>
      <w:r w:rsidR="00E05813" w:rsidRPr="003A01D1">
        <w:rPr>
          <w:rFonts w:ascii="Times New Roman" w:hAnsi="Times New Roman"/>
          <w:b/>
          <w:sz w:val="32"/>
          <w:szCs w:val="32"/>
        </w:rPr>
        <w:t>ирование градостроительства 202</w:t>
      </w:r>
      <w:r w:rsidR="007112E0" w:rsidRPr="003A01D1">
        <w:rPr>
          <w:rFonts w:ascii="Times New Roman" w:hAnsi="Times New Roman"/>
          <w:b/>
          <w:sz w:val="32"/>
          <w:szCs w:val="32"/>
        </w:rPr>
        <w:t>3</w:t>
      </w:r>
      <w:r w:rsidRPr="003A01D1">
        <w:rPr>
          <w:rFonts w:ascii="Times New Roman" w:hAnsi="Times New Roman"/>
          <w:b/>
          <w:sz w:val="32"/>
          <w:szCs w:val="32"/>
        </w:rPr>
        <w:t>»</w:t>
      </w:r>
    </w:p>
    <w:p w14:paraId="61D69B2B" w14:textId="729AB7C1" w:rsidR="005F3A65" w:rsidRPr="003A01D1" w:rsidRDefault="007112E0" w:rsidP="005F3A65">
      <w:pPr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A01D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Отель «</w:t>
      </w:r>
      <w:proofErr w:type="spellStart"/>
      <w:r w:rsidRPr="003A01D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Холидей</w:t>
      </w:r>
      <w:proofErr w:type="spellEnd"/>
      <w:r w:rsidRPr="003A01D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Инн Лесная»</w:t>
      </w:r>
    </w:p>
    <w:p w14:paraId="26261D62" w14:textId="2E177C88" w:rsidR="001D3503" w:rsidRPr="003A01D1" w:rsidRDefault="007112E0" w:rsidP="001D3503">
      <w:pPr>
        <w:spacing w:before="60" w:after="60" w:line="240" w:lineRule="auto"/>
        <w:jc w:val="center"/>
        <w:rPr>
          <w:rFonts w:ascii="Times New Roman" w:hAnsi="Times New Roman"/>
          <w:sz w:val="32"/>
          <w:szCs w:val="32"/>
        </w:rPr>
      </w:pPr>
      <w:r w:rsidRPr="003A01D1">
        <w:rPr>
          <w:rFonts w:ascii="Times New Roman" w:hAnsi="Times New Roman"/>
          <w:sz w:val="32"/>
          <w:szCs w:val="32"/>
        </w:rPr>
        <w:t>29-30 марта</w:t>
      </w:r>
      <w:r w:rsidR="001D3503" w:rsidRPr="003A01D1">
        <w:rPr>
          <w:rFonts w:ascii="Times New Roman" w:hAnsi="Times New Roman"/>
          <w:sz w:val="32"/>
          <w:szCs w:val="32"/>
        </w:rPr>
        <w:t xml:space="preserve"> 202</w:t>
      </w:r>
      <w:r w:rsidRPr="003A01D1">
        <w:rPr>
          <w:rFonts w:ascii="Times New Roman" w:hAnsi="Times New Roman"/>
          <w:sz w:val="32"/>
          <w:szCs w:val="32"/>
        </w:rPr>
        <w:t>3</w:t>
      </w:r>
      <w:r w:rsidR="001D3503" w:rsidRPr="003A01D1">
        <w:rPr>
          <w:rFonts w:ascii="Times New Roman" w:hAnsi="Times New Roman"/>
          <w:sz w:val="32"/>
          <w:szCs w:val="32"/>
        </w:rPr>
        <w:t>г.</w:t>
      </w:r>
    </w:p>
    <w:p w14:paraId="1F421271" w14:textId="77777777" w:rsidR="001D3503" w:rsidRPr="003A01D1" w:rsidRDefault="001D3503" w:rsidP="001D3503">
      <w:pPr>
        <w:spacing w:before="60" w:after="6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4CA4AB9" w14:textId="77777777" w:rsidR="001D3503" w:rsidRPr="003A01D1" w:rsidRDefault="001D3503" w:rsidP="001D3503">
      <w:pPr>
        <w:spacing w:before="60" w:after="60" w:line="240" w:lineRule="auto"/>
        <w:jc w:val="center"/>
        <w:rPr>
          <w:rFonts w:ascii="Times New Roman" w:hAnsi="Times New Roman"/>
          <w:sz w:val="32"/>
          <w:szCs w:val="32"/>
        </w:rPr>
      </w:pPr>
      <w:r w:rsidRPr="003A01D1">
        <w:rPr>
          <w:rFonts w:ascii="Times New Roman" w:hAnsi="Times New Roman"/>
          <w:sz w:val="32"/>
          <w:szCs w:val="32"/>
        </w:rPr>
        <w:t>Программа</w:t>
      </w:r>
    </w:p>
    <w:p w14:paraId="0E127A7E" w14:textId="77777777" w:rsidR="00884F82" w:rsidRPr="003A01D1" w:rsidRDefault="00884F82" w:rsidP="00F55249">
      <w:pPr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A6093" w14:textId="0EAEFE30" w:rsidR="002449A9" w:rsidRPr="003A01D1" w:rsidRDefault="007112E0" w:rsidP="001D3503">
      <w:pPr>
        <w:spacing w:before="240"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A01D1">
        <w:rPr>
          <w:rFonts w:ascii="Times New Roman" w:hAnsi="Times New Roman"/>
          <w:b/>
          <w:sz w:val="28"/>
          <w:szCs w:val="28"/>
        </w:rPr>
        <w:t>29 марта</w:t>
      </w:r>
      <w:r w:rsidR="00E05813" w:rsidRPr="003A01D1">
        <w:rPr>
          <w:rFonts w:ascii="Times New Roman" w:hAnsi="Times New Roman"/>
          <w:b/>
          <w:sz w:val="28"/>
          <w:szCs w:val="28"/>
        </w:rPr>
        <w:t>, 202</w:t>
      </w:r>
      <w:r w:rsidRPr="003A01D1">
        <w:rPr>
          <w:rFonts w:ascii="Times New Roman" w:hAnsi="Times New Roman"/>
          <w:b/>
          <w:sz w:val="28"/>
          <w:szCs w:val="28"/>
        </w:rPr>
        <w:t>3</w:t>
      </w:r>
      <w:r w:rsidR="001D3503" w:rsidRPr="003A01D1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646"/>
      </w:tblGrid>
      <w:tr w:rsidR="00A20CA0" w:rsidRPr="003A01D1" w14:paraId="1D38B37E" w14:textId="77777777" w:rsidTr="00B176E9">
        <w:trPr>
          <w:trHeight w:val="274"/>
        </w:trPr>
        <w:tc>
          <w:tcPr>
            <w:tcW w:w="1560" w:type="dxa"/>
            <w:shd w:val="clear" w:color="auto" w:fill="D9D9D9"/>
          </w:tcPr>
          <w:p w14:paraId="5B435C90" w14:textId="77777777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08.20 – 09.00</w:t>
            </w:r>
          </w:p>
        </w:tc>
        <w:tc>
          <w:tcPr>
            <w:tcW w:w="8646" w:type="dxa"/>
            <w:shd w:val="clear" w:color="auto" w:fill="D9D9D9"/>
          </w:tcPr>
          <w:p w14:paraId="4242F188" w14:textId="3F3BE964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Приветственный кофе</w:t>
            </w:r>
          </w:p>
        </w:tc>
      </w:tr>
      <w:tr w:rsidR="00A20CA0" w:rsidRPr="003A01D1" w14:paraId="331494AA" w14:textId="77777777" w:rsidTr="00A20CA0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AAE62" w14:textId="77777777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08.20 – 09.00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10B5A1" w14:textId="77777777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A20CA0" w:rsidRPr="003A01D1" w14:paraId="516877E0" w14:textId="77777777" w:rsidTr="00B176E9">
        <w:trPr>
          <w:trHeight w:val="274"/>
        </w:trPr>
        <w:tc>
          <w:tcPr>
            <w:tcW w:w="1560" w:type="dxa"/>
            <w:shd w:val="clear" w:color="auto" w:fill="D9D9D9"/>
          </w:tcPr>
          <w:p w14:paraId="56F2E6D6" w14:textId="1B9E5798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5B089633" w14:textId="77777777" w:rsidR="00A20CA0" w:rsidRPr="003A01D1" w:rsidRDefault="00A20CA0" w:rsidP="00B176E9">
            <w:pPr>
              <w:pStyle w:val="228bf8a64b8551e1msonormal"/>
              <w:shd w:val="clear" w:color="auto" w:fill="FFFFFF"/>
              <w:spacing w:before="60" w:beforeAutospacing="0" w:after="6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3A01D1">
              <w:rPr>
                <w:b/>
                <w:bCs/>
                <w:color w:val="000000"/>
                <w:sz w:val="28"/>
                <w:szCs w:val="28"/>
              </w:rPr>
              <w:t xml:space="preserve">Градостроительное зонирование. </w:t>
            </w:r>
            <w:r w:rsidRPr="003A01D1">
              <w:rPr>
                <w:b/>
                <w:color w:val="000000"/>
                <w:sz w:val="28"/>
                <w:szCs w:val="28"/>
              </w:rPr>
              <w:t xml:space="preserve">Особенности соотношения ПЗЗ и ЗОУИТ. </w:t>
            </w:r>
            <w:r w:rsidRPr="003A01D1">
              <w:rPr>
                <w:b/>
                <w:sz w:val="28"/>
                <w:szCs w:val="28"/>
              </w:rPr>
              <w:t>Соотношение охранной зоны и публичного сервитута.</w:t>
            </w:r>
          </w:p>
          <w:p w14:paraId="737712EB" w14:textId="77777777" w:rsidR="00A20CA0" w:rsidRPr="003A01D1" w:rsidRDefault="00A20CA0" w:rsidP="00B176E9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содержание и взаимное влияние друг на друга ПЗЗ и охранных зон.</w:t>
            </w:r>
          </w:p>
          <w:p w14:paraId="3A1DACE5" w14:textId="77777777" w:rsidR="00A20CA0" w:rsidRPr="003A01D1" w:rsidRDefault="00A20CA0" w:rsidP="00B176E9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охранной зоны при строительстве объекта недвижимости.</w:t>
            </w:r>
          </w:p>
          <w:p w14:paraId="1F7E99D8" w14:textId="77777777" w:rsidR="00A20CA0" w:rsidRPr="003A01D1" w:rsidRDefault="00A20CA0" w:rsidP="00B176E9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охранных зон и публичных сервитутов.</w:t>
            </w:r>
          </w:p>
          <w:p w14:paraId="56E0C657" w14:textId="77777777" w:rsidR="00A20CA0" w:rsidRPr="003A01D1" w:rsidRDefault="00A20CA0" w:rsidP="00B176E9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убытков, причиняемых изменением ПЗЗ и охранных зон.</w:t>
            </w:r>
          </w:p>
          <w:p w14:paraId="0825CD67" w14:textId="77777777" w:rsidR="00A20CA0" w:rsidRPr="003A01D1" w:rsidRDefault="00A20CA0" w:rsidP="00B176E9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охранных зон и ПЗЗ в ходе комплексного развития территории. </w:t>
            </w:r>
          </w:p>
          <w:p w14:paraId="2D459B12" w14:textId="77777777" w:rsidR="00A20CA0" w:rsidRPr="00ED679A" w:rsidRDefault="00A20CA0" w:rsidP="00B176E9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участков, расположенных на пересечении или внутри зон с особыми условиями использования. Возмещение убытков </w:t>
            </w:r>
            <w:r w:rsidRPr="00ED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 недвижимости в связи с установление охранной зоны.</w:t>
            </w:r>
          </w:p>
          <w:p w14:paraId="625AD349" w14:textId="55704721" w:rsidR="00A20CA0" w:rsidRPr="003A01D1" w:rsidRDefault="00A20CA0" w:rsidP="00B176E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679A">
              <w:rPr>
                <w:rFonts w:ascii="Times New Roman" w:hAnsi="Times New Roman"/>
                <w:b/>
                <w:i/>
                <w:sz w:val="24"/>
                <w:szCs w:val="24"/>
              </w:rPr>
              <w:t>Корякин В.И.</w:t>
            </w:r>
            <w:r w:rsidRPr="00ED679A">
              <w:rPr>
                <w:rFonts w:ascii="Times New Roman" w:hAnsi="Times New Roman"/>
                <w:i/>
                <w:sz w:val="24"/>
                <w:szCs w:val="24"/>
              </w:rPr>
              <w:t> – начальник Управления нормативно-правового регулирования в сфере земельных отношений и гражданского оборота недвижимости Федеральной службы государственной регистрации, кадастра и картографии (Росреестр).</w:t>
            </w:r>
          </w:p>
        </w:tc>
      </w:tr>
      <w:tr w:rsidR="00A20CA0" w:rsidRPr="003A01D1" w14:paraId="638A9409" w14:textId="77777777" w:rsidTr="00B176E9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BBCD8" w14:textId="677032AB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10.00 – 10.30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699" w14:textId="77777777" w:rsidR="00A20CA0" w:rsidRPr="003A01D1" w:rsidRDefault="00A20CA0" w:rsidP="00B176E9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Дискуссия и ответы на вопросы участников. </w:t>
            </w:r>
          </w:p>
        </w:tc>
      </w:tr>
      <w:tr w:rsidR="00A20CA0" w:rsidRPr="003A01D1" w14:paraId="6DF1FB60" w14:textId="77777777" w:rsidTr="00B176E9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ECB57" w14:textId="54BC2A90" w:rsidR="00A20CA0" w:rsidRPr="003A01D1" w:rsidRDefault="00A20CA0" w:rsidP="00B176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10.30 – 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BB315" w14:textId="77777777" w:rsidR="00A20CA0" w:rsidRPr="003A01D1" w:rsidRDefault="00A20CA0" w:rsidP="00B176E9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0B6BE5" w:rsidRPr="003A01D1" w14:paraId="11A4DC88" w14:textId="77777777" w:rsidTr="00AA066E">
        <w:tc>
          <w:tcPr>
            <w:tcW w:w="1560" w:type="dxa"/>
            <w:shd w:val="clear" w:color="auto" w:fill="D9D9D9"/>
          </w:tcPr>
          <w:p w14:paraId="0B0CDC15" w14:textId="03419100" w:rsidR="000B6BE5" w:rsidRPr="003A01D1" w:rsidRDefault="00A20CA0" w:rsidP="00AA0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1.00</w:t>
            </w:r>
            <w:r w:rsidR="000B6BE5"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E56781" w:rsidRPr="003A01D1"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  <w:tc>
          <w:tcPr>
            <w:tcW w:w="8646" w:type="dxa"/>
          </w:tcPr>
          <w:p w14:paraId="2B289F07" w14:textId="17103A58" w:rsidR="006E5091" w:rsidRPr="003A01D1" w:rsidRDefault="006E5091" w:rsidP="005451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07799034"/>
            <w:r w:rsidRPr="003A01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Территориальное планирование и </w:t>
            </w:r>
            <w:r w:rsidRPr="003A01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комплексное развитие территорий.</w:t>
            </w:r>
          </w:p>
          <w:bookmarkEnd w:id="0"/>
          <w:p w14:paraId="5069A09D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Нормы, направленные на сближение содержания разных видов деятельности по комплексному и устойчивому развитию территории.</w:t>
            </w:r>
          </w:p>
          <w:p w14:paraId="7F439567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территориального планирования, их соотношение с </w:t>
            </w: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документами градостроительного зонирования. Уточнение перечня документов, на основании которых подготавливаются документы территориального планирования РФ, субъектов РФ и муниципальных образований.</w:t>
            </w:r>
          </w:p>
          <w:p w14:paraId="5EC77F9C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законодательства, касающиеся содержания генеральных планов и полномочий органов власти в области градостроительной документации.</w:t>
            </w:r>
          </w:p>
          <w:p w14:paraId="267772CB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документов территориального планирования при изменении категорий земель.</w:t>
            </w:r>
          </w:p>
          <w:p w14:paraId="4F7B9788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Иерархия документов территориального планирования: разный перечень документов, подлежащих учету при подготовке ДТП уровня Российской Федерации, субъектов Российской Федерации и муниципальных образований.</w:t>
            </w:r>
          </w:p>
          <w:p w14:paraId="537128AD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субъектов Российской Федерации на установление особенностей содержания и утверждения генеральных планов. Генеральные планы городских округов и поселений, реализация и подготовка программ, утверждение схем территориального планирования муниципальных районов: структура, состав, содержание, порядок подготовки.</w:t>
            </w:r>
          </w:p>
          <w:p w14:paraId="373260BF" w14:textId="77777777" w:rsidR="006E5091" w:rsidRPr="003A01D1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и порядок внесения изменений в генеральные планы поселений.</w:t>
            </w:r>
          </w:p>
          <w:p w14:paraId="29AE9F79" w14:textId="6A05E378" w:rsidR="006E5091" w:rsidRPr="00ED679A" w:rsidRDefault="006E5091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территории: виды; требования к решению о комплексном развитии территории; выбор площадок для реализации новых механизмов; требования к договору о комплексном развитии территории и порядку его заключения; права и обязанности застройщиков при подготовке проектов; проведение публичных и общественных </w:t>
            </w:r>
            <w:bookmarkStart w:id="1" w:name="_GoBack"/>
            <w:bookmarkEnd w:id="1"/>
            <w:r w:rsidRPr="00ED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слушаний.</w:t>
            </w:r>
          </w:p>
          <w:p w14:paraId="0CFE44DF" w14:textId="3148EB1D" w:rsidR="000B6BE5" w:rsidRPr="003A01D1" w:rsidRDefault="000B6BE5" w:rsidP="00AA066E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679A">
              <w:rPr>
                <w:rFonts w:ascii="Times New Roman" w:hAnsi="Times New Roman"/>
                <w:b/>
                <w:i/>
                <w:sz w:val="24"/>
                <w:szCs w:val="24"/>
              </w:rPr>
              <w:t>Галь М.Е. – </w:t>
            </w:r>
            <w:r w:rsidRPr="00ED679A">
              <w:rPr>
                <w:rFonts w:ascii="Times New Roman" w:hAnsi="Times New Roman"/>
                <w:i/>
                <w:sz w:val="24"/>
                <w:szCs w:val="24"/>
              </w:rPr>
              <w:t>заместитель директора Департамента комплексного развития территорий Министерства строительства и жилищно-коммунального хозяйства РФ</w:t>
            </w:r>
            <w:r w:rsidR="00F85E3A" w:rsidRPr="00ED679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B6BE5" w:rsidRPr="003A01D1" w14:paraId="05CFFB4B" w14:textId="77777777" w:rsidTr="00AA066E">
        <w:trPr>
          <w:trHeight w:val="274"/>
        </w:trPr>
        <w:tc>
          <w:tcPr>
            <w:tcW w:w="1560" w:type="dxa"/>
            <w:shd w:val="clear" w:color="auto" w:fill="D9D9D9"/>
          </w:tcPr>
          <w:p w14:paraId="7CAD05C0" w14:textId="7E8E71DD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56781" w:rsidRPr="003A01D1">
              <w:rPr>
                <w:rFonts w:ascii="Times New Roman" w:hAnsi="Times New Roman"/>
                <w:sz w:val="24"/>
                <w:szCs w:val="24"/>
              </w:rPr>
              <w:t>2.00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E56781" w:rsidRPr="003A01D1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14C2875F" w14:textId="77777777" w:rsidR="000B6BE5" w:rsidRPr="003A01D1" w:rsidRDefault="000B6BE5" w:rsidP="00AA066E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B6BE5" w:rsidRPr="003A01D1" w14:paraId="370B0B5A" w14:textId="77777777" w:rsidTr="00AA066E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80D11" w14:textId="5FE476F3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E56781" w:rsidRPr="003A01D1">
              <w:rPr>
                <w:rFonts w:ascii="Times New Roman" w:hAnsi="Times New Roman"/>
                <w:sz w:val="24"/>
                <w:szCs w:val="24"/>
              </w:rPr>
              <w:t>2.30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E56781" w:rsidRPr="003A01D1">
              <w:rPr>
                <w:rFonts w:ascii="Times New Roman" w:hAnsi="Times New Roman"/>
                <w:sz w:val="24"/>
                <w:szCs w:val="24"/>
              </w:rPr>
              <w:t>3.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A0E14" w14:textId="497FB315" w:rsidR="000B6BE5" w:rsidRPr="003A01D1" w:rsidRDefault="00E56781" w:rsidP="00AA066E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Обед</w:t>
            </w:r>
          </w:p>
        </w:tc>
      </w:tr>
      <w:tr w:rsidR="000B6BE5" w:rsidRPr="003A01D1" w14:paraId="45A54935" w14:textId="77777777" w:rsidTr="00AA066E">
        <w:trPr>
          <w:trHeight w:val="274"/>
        </w:trPr>
        <w:tc>
          <w:tcPr>
            <w:tcW w:w="1560" w:type="dxa"/>
            <w:shd w:val="clear" w:color="auto" w:fill="D9D9D9"/>
          </w:tcPr>
          <w:p w14:paraId="3DBF5FBA" w14:textId="258D6657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5446193"/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69C" w:rsidRPr="003A0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7E469C" w:rsidRPr="003A0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69C" w:rsidRPr="003A01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539E9CCA" w14:textId="3A18433D" w:rsidR="006E5091" w:rsidRPr="003A01D1" w:rsidRDefault="006E5091" w:rsidP="006E509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1D1">
              <w:rPr>
                <w:rFonts w:ascii="Times New Roman" w:hAnsi="Times New Roman"/>
                <w:b/>
                <w:sz w:val="28"/>
                <w:szCs w:val="28"/>
              </w:rPr>
              <w:t>Последние изменения градостроительного права.</w:t>
            </w:r>
          </w:p>
          <w:p w14:paraId="31B78902" w14:textId="77777777" w:rsidR="005451C9" w:rsidRPr="003A01D1" w:rsidRDefault="005451C9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01D1">
              <w:rPr>
                <w:rFonts w:ascii="Times New Roman" w:hAnsi="Times New Roman" w:cs="Times New Roman"/>
                <w:sz w:val="24"/>
              </w:rPr>
              <w:t>Особенности осуществления градостроительной деятельности в 2023 г. Цифровая трансформация градостроительства.</w:t>
            </w:r>
          </w:p>
          <w:p w14:paraId="4FD844E4" w14:textId="270351EC" w:rsidR="005451C9" w:rsidRPr="003A01D1" w:rsidRDefault="005451C9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01D1">
              <w:rPr>
                <w:rFonts w:ascii="Times New Roman" w:hAnsi="Times New Roman" w:cs="Times New Roman"/>
                <w:sz w:val="24"/>
              </w:rPr>
              <w:t>Федерльный закон от 8 марта 2022 г. № 46, Федерльный закон от 14 марта 2022 г. № 58, постановление Правительства Российской Федерации от 12 марта 2022 г. № 353 «Об особенностях разрешительной деятельности в Российской Федерации в 2022 году».</w:t>
            </w:r>
          </w:p>
          <w:p w14:paraId="4C32EF16" w14:textId="6B050E12" w:rsidR="007112E0" w:rsidRPr="003A01D1" w:rsidRDefault="007112E0" w:rsidP="0042237F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сооружений: признаки капитального ремонта, отличия от реконструкции. Капитальный ремонт несущих конструкций. Замена и восстановление несущих строительных конструкций объекта капитального строительства при проведении капитального ремонта зданий, сооружений. Кадастровый учет и регистрация итогов капитального ремонта.</w:t>
            </w:r>
          </w:p>
          <w:p w14:paraId="590B0C9C" w14:textId="1EE494A7" w:rsidR="007112E0" w:rsidRPr="003A01D1" w:rsidRDefault="007112E0" w:rsidP="0042237F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перевооружение и дооборудование объектов капитального строительства. Осуществление технического перевооружения в рамках реконструкции и капитального ремонта объектов недвижимости.</w:t>
            </w:r>
          </w:p>
          <w:p w14:paraId="17EFB2E9" w14:textId="03F916C2" w:rsidR="007112E0" w:rsidRPr="003A01D1" w:rsidRDefault="007112E0" w:rsidP="0042237F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ввод объекта в эксплуатацию: требования к заявлению застройщика, порядок органов государственной власти и </w:t>
            </w: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местного самоуправления по рассмотрению заявления. Подача документов на государственный кадастровый учет и регистрацию объектов на основании разрешения на ввод объекта в эксплуатацию. О праве органов местного самоуправления на отмену ранее изданных ими актов и невозможности отменять ранее выданное разрешение на ввод объекта в эксплуатацию.</w:t>
            </w:r>
          </w:p>
          <w:p w14:paraId="61AF603F" w14:textId="1E1A1B73" w:rsidR="007112E0" w:rsidRPr="003A01D1" w:rsidRDefault="007112E0" w:rsidP="0042237F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отображении контуров зданий, сооружений, объектов незавершенного строительства в техническом плане. </w:t>
            </w:r>
          </w:p>
          <w:p w14:paraId="200C354B" w14:textId="371F0481" w:rsidR="007112E0" w:rsidRPr="003A01D1" w:rsidRDefault="007112E0" w:rsidP="0042237F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инженерной безопасности зданий и сооружений. Порядок оценки фундаментов и иных несущих конструкций. Классификация зданий от МЧС России</w:t>
            </w:r>
            <w:r w:rsidR="006E5091"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196E33" w14:textId="0E0A4D5D" w:rsidR="007112E0" w:rsidRPr="003A01D1" w:rsidRDefault="00A20CA0" w:rsidP="00AA066E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1D1">
              <w:rPr>
                <w:rFonts w:ascii="Times New Roman" w:hAnsi="Times New Roman"/>
                <w:b/>
                <w:i/>
                <w:sz w:val="24"/>
                <w:szCs w:val="24"/>
              </w:rPr>
              <w:t>Кодина</w:t>
            </w:r>
            <w:proofErr w:type="spellEnd"/>
            <w:r w:rsidRPr="003A01D1">
              <w:rPr>
                <w:rFonts w:ascii="Times New Roman" w:hAnsi="Times New Roman"/>
                <w:b/>
                <w:i/>
                <w:sz w:val="24"/>
                <w:szCs w:val="24"/>
              </w:rPr>
              <w:t> Е.А.</w:t>
            </w:r>
            <w:r w:rsidRPr="003A01D1">
              <w:rPr>
                <w:rFonts w:ascii="Times New Roman" w:hAnsi="Times New Roman"/>
                <w:i/>
                <w:sz w:val="24"/>
                <w:szCs w:val="24"/>
              </w:rPr>
              <w:t> – вице-президент по правовым вопросам Ассоциации малых и средних городов России, инженер-землеустроитель, автор ряда положений федерального законодательства в области имущественного и муниципального права, автор значительного количества разъяснений положений федеральных законов</w:t>
            </w:r>
            <w:r w:rsidRPr="003A0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bookmarkEnd w:id="2"/>
      <w:tr w:rsidR="000B6BE5" w:rsidRPr="003A01D1" w14:paraId="5B177CB7" w14:textId="77777777" w:rsidTr="00AA066E">
        <w:trPr>
          <w:trHeight w:val="274"/>
        </w:trPr>
        <w:tc>
          <w:tcPr>
            <w:tcW w:w="1560" w:type="dxa"/>
            <w:shd w:val="clear" w:color="auto" w:fill="D9D9D9"/>
          </w:tcPr>
          <w:p w14:paraId="70F6564F" w14:textId="211454A1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 xml:space="preserve">4.30 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>– 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355A0FA8" w14:textId="77777777" w:rsidR="000B6BE5" w:rsidRPr="003A01D1" w:rsidRDefault="000B6BE5" w:rsidP="00AA066E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B6BE5" w:rsidRPr="003A01D1" w14:paraId="58F9BCA9" w14:textId="77777777" w:rsidTr="00AA066E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186CC5" w14:textId="1EFAE558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5.00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197CF" w14:textId="41681A1A" w:rsidR="000B6BE5" w:rsidRPr="003A01D1" w:rsidRDefault="007E469C" w:rsidP="00AA066E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Кофе-брейк</w:t>
            </w:r>
          </w:p>
        </w:tc>
      </w:tr>
      <w:tr w:rsidR="000B6BE5" w:rsidRPr="003A01D1" w14:paraId="6F9E686B" w14:textId="77777777" w:rsidTr="00AA066E">
        <w:trPr>
          <w:trHeight w:val="274"/>
        </w:trPr>
        <w:tc>
          <w:tcPr>
            <w:tcW w:w="1560" w:type="dxa"/>
            <w:shd w:val="clear" w:color="auto" w:fill="D9D9D9"/>
          </w:tcPr>
          <w:p w14:paraId="7FC77EC6" w14:textId="5475CAA9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1686163"/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69C" w:rsidRPr="003A01D1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E469C" w:rsidRPr="003A01D1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079BBA3E" w14:textId="741ACDC4" w:rsidR="00A20CA0" w:rsidRPr="003A01D1" w:rsidRDefault="00A20CA0" w:rsidP="00A20C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107799010"/>
            <w:r w:rsidRPr="003A01D1">
              <w:rPr>
                <w:rFonts w:ascii="Times New Roman" w:hAnsi="Times New Roman"/>
                <w:b/>
                <w:sz w:val="28"/>
                <w:szCs w:val="28"/>
              </w:rPr>
              <w:t>Подготовка, согласование, утверждение документации по планировке территории; ГПЗУ; особенности и случаи проведения государственной экспертизы проектной документации.</w:t>
            </w:r>
          </w:p>
          <w:p w14:paraId="4FAED4EC" w14:textId="023A09EF" w:rsidR="00A20CA0" w:rsidRPr="003A01D1" w:rsidRDefault="00A20CA0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Правительства Российской Федерации на принятие решений, устанавливающие:</w:t>
            </w:r>
          </w:p>
          <w:p w14:paraId="012B538E" w14:textId="77777777" w:rsidR="00A20CA0" w:rsidRPr="003A01D1" w:rsidRDefault="00A20CA0" w:rsidP="00A20CA0">
            <w:pPr>
              <w:pStyle w:val="ab"/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особенности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на российские аналоги при условии, что такая замена не приводит к увеличению сметной стоимости строительства;</w:t>
            </w:r>
          </w:p>
          <w:p w14:paraId="59F70A74" w14:textId="726A4B57" w:rsidR="00A20CA0" w:rsidRPr="003A01D1" w:rsidRDefault="00A20CA0" w:rsidP="00A20CA0">
            <w:pPr>
              <w:pStyle w:val="ab"/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особенности и случаи проведения государственной экспертизы проектной документации, в том числе в части оценки соответствия проектной документации объектов капитального строительства требованиям в области охраны окружающей среды, требованиям государственной охраны объектов культурного наследия, без дополнительного проведения государственной экологической экспертизы, государственной историко-культурной экспертизы;</w:t>
            </w:r>
          </w:p>
          <w:p w14:paraId="7558FB0D" w14:textId="3C97C0DB" w:rsidR="00A20CA0" w:rsidRPr="003A01D1" w:rsidRDefault="00A20CA0" w:rsidP="00A20CA0">
            <w:pPr>
              <w:pStyle w:val="ab"/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особенности подготовки, согласования, утверждения, продления сроков действия документации по планировке территории, градостроительных планов земельных участков</w:t>
            </w:r>
            <w:r w:rsid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размещения сведений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</w:t>
            </w:r>
            <w:r w:rsid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1A405AD" w14:textId="77777777" w:rsidR="00A20CA0" w:rsidRPr="003A01D1" w:rsidRDefault="00A20CA0" w:rsidP="00F34452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наследия.</w:t>
            </w:r>
          </w:p>
          <w:p w14:paraId="27ABAECA" w14:textId="111247E9" w:rsidR="00A20CA0" w:rsidRPr="003A01D1" w:rsidRDefault="00A20CA0" w:rsidP="004443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Выдача разрешений на строительство объектов капитального строительства, разрешений на ввод в эксплуатацию</w:t>
            </w:r>
            <w:r w:rsidR="00E56781" w:rsidRPr="003A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2023г.</w:t>
            </w:r>
          </w:p>
          <w:bookmarkEnd w:id="4"/>
          <w:p w14:paraId="20D7D4FD" w14:textId="77777777" w:rsidR="004443F3" w:rsidRPr="003A01D1" w:rsidRDefault="004443F3" w:rsidP="004443F3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получения разрешения на строительство. Упрощение получения </w:t>
            </w: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разрешений с использованием Сводов Правил при строительстве и планировании. </w:t>
            </w: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Продление срока действия разрешения на строительство. Отмена разрешений на строительство и разрешений на ввод объекта в эксплуатацию в рамках контроля.</w:t>
            </w:r>
          </w:p>
          <w:p w14:paraId="1312A00B" w14:textId="77777777" w:rsidR="004443F3" w:rsidRPr="003A01D1" w:rsidRDefault="004443F3" w:rsidP="004443F3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подготовительных работ для строительства объекта до выдачи разрешения на строительство объектов федерального, регионального или местного значения.</w:t>
            </w:r>
          </w:p>
          <w:p w14:paraId="4C927277" w14:textId="77777777" w:rsidR="004443F3" w:rsidRPr="003A01D1" w:rsidRDefault="004443F3" w:rsidP="004443F3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ввод объектов в эксплуатацию. Проверка соответствия построенного ОКС ограничениям, установленным в соответствии с земельным и иным законодательством. Срок и порядок предоставления документов.</w:t>
            </w:r>
          </w:p>
          <w:p w14:paraId="6F69C7F7" w14:textId="6CE9F479" w:rsidR="000B6BE5" w:rsidRPr="003A01D1" w:rsidRDefault="004443F3" w:rsidP="004443F3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судебной практики по разрешительной документации на строительство, урегулирование спорных ситуаций в части соотношения ДПТ и разрешительной документации.</w:t>
            </w:r>
          </w:p>
          <w:p w14:paraId="48293336" w14:textId="77777777" w:rsidR="000B6BE5" w:rsidRPr="003A01D1" w:rsidRDefault="000B6BE5" w:rsidP="00AA066E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1D1">
              <w:rPr>
                <w:rFonts w:ascii="Times New Roman" w:hAnsi="Times New Roman"/>
                <w:b/>
                <w:i/>
                <w:sz w:val="24"/>
                <w:szCs w:val="24"/>
              </w:rPr>
              <w:t>Кодина</w:t>
            </w:r>
            <w:proofErr w:type="spellEnd"/>
            <w:r w:rsidRPr="003A01D1">
              <w:rPr>
                <w:rFonts w:ascii="Times New Roman" w:hAnsi="Times New Roman"/>
                <w:b/>
                <w:i/>
                <w:sz w:val="24"/>
                <w:szCs w:val="24"/>
              </w:rPr>
              <w:t> Е.А.</w:t>
            </w:r>
            <w:r w:rsidRPr="003A01D1">
              <w:rPr>
                <w:rFonts w:ascii="Times New Roman" w:hAnsi="Times New Roman"/>
                <w:i/>
                <w:sz w:val="24"/>
                <w:szCs w:val="24"/>
              </w:rPr>
              <w:t> – вице-президент по правовым вопросам Ассоциации малых и средних городов России, инженер-землеустроитель, автор ряда положений федерального законодательства в области имущественного и муниципального права, автор значительного количества разъяснений положений федеральных законов</w:t>
            </w:r>
            <w:r w:rsidRPr="003A0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bookmarkEnd w:id="3"/>
      <w:tr w:rsidR="000B6BE5" w:rsidRPr="003A01D1" w14:paraId="5504F27E" w14:textId="77777777" w:rsidTr="00AA066E">
        <w:trPr>
          <w:trHeight w:val="274"/>
        </w:trPr>
        <w:tc>
          <w:tcPr>
            <w:tcW w:w="1560" w:type="dxa"/>
            <w:shd w:val="clear" w:color="auto" w:fill="D9D9D9"/>
          </w:tcPr>
          <w:p w14:paraId="2B18CDDA" w14:textId="4F3F98AE" w:rsidR="000B6BE5" w:rsidRPr="003A01D1" w:rsidRDefault="000B6BE5" w:rsidP="00AA0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7.00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7E469C" w:rsidRPr="003A01D1"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719DFD22" w14:textId="77777777" w:rsidR="000B6BE5" w:rsidRPr="003A01D1" w:rsidRDefault="000B6BE5" w:rsidP="00AA066E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49691FD4" w14:textId="36BB592A" w:rsidR="00954182" w:rsidRPr="003A01D1" w:rsidRDefault="007112E0" w:rsidP="00D830AB">
      <w:pPr>
        <w:spacing w:before="240"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A01D1">
        <w:rPr>
          <w:rFonts w:ascii="Times New Roman" w:hAnsi="Times New Roman"/>
          <w:b/>
          <w:sz w:val="28"/>
          <w:szCs w:val="28"/>
        </w:rPr>
        <w:t>30 марта</w:t>
      </w:r>
      <w:r w:rsidR="00954182" w:rsidRPr="003A01D1">
        <w:rPr>
          <w:rFonts w:ascii="Times New Roman" w:hAnsi="Times New Roman"/>
          <w:b/>
          <w:sz w:val="28"/>
          <w:szCs w:val="28"/>
        </w:rPr>
        <w:t>, 202</w:t>
      </w:r>
      <w:r w:rsidRPr="003A01D1">
        <w:rPr>
          <w:rFonts w:ascii="Times New Roman" w:hAnsi="Times New Roman"/>
          <w:b/>
          <w:sz w:val="28"/>
          <w:szCs w:val="28"/>
        </w:rPr>
        <w:t>3</w:t>
      </w:r>
      <w:r w:rsidR="00D830AB" w:rsidRPr="003A01D1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646"/>
      </w:tblGrid>
      <w:tr w:rsidR="004F374C" w:rsidRPr="003A01D1" w14:paraId="17F0BD00" w14:textId="77777777" w:rsidTr="00B176E9">
        <w:trPr>
          <w:trHeight w:val="274"/>
        </w:trPr>
        <w:tc>
          <w:tcPr>
            <w:tcW w:w="1560" w:type="dxa"/>
            <w:shd w:val="clear" w:color="auto" w:fill="D9D9D9"/>
          </w:tcPr>
          <w:p w14:paraId="23C57B5E" w14:textId="77777777" w:rsidR="004F374C" w:rsidRPr="003A01D1" w:rsidRDefault="004F374C" w:rsidP="00B17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08.20 – 09.00</w:t>
            </w:r>
          </w:p>
        </w:tc>
        <w:tc>
          <w:tcPr>
            <w:tcW w:w="8646" w:type="dxa"/>
            <w:shd w:val="clear" w:color="auto" w:fill="D9D9D9"/>
          </w:tcPr>
          <w:p w14:paraId="6A1A8F1A" w14:textId="77777777" w:rsidR="004F374C" w:rsidRPr="003A01D1" w:rsidRDefault="004F374C" w:rsidP="00B17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Приветственный кофе</w:t>
            </w:r>
          </w:p>
        </w:tc>
      </w:tr>
      <w:tr w:rsidR="004F374C" w:rsidRPr="003A01D1" w14:paraId="62088D88" w14:textId="77777777" w:rsidTr="00B176E9">
        <w:trPr>
          <w:trHeight w:val="274"/>
        </w:trPr>
        <w:tc>
          <w:tcPr>
            <w:tcW w:w="1560" w:type="dxa"/>
            <w:shd w:val="clear" w:color="auto" w:fill="D9D9D9"/>
          </w:tcPr>
          <w:p w14:paraId="6B0B3F1C" w14:textId="77777777" w:rsidR="004F374C" w:rsidRPr="003A01D1" w:rsidRDefault="004F374C" w:rsidP="004F37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7DCD398F" w14:textId="587F6487" w:rsidR="004F374C" w:rsidRPr="003A01D1" w:rsidRDefault="004F374C" w:rsidP="004F374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1D1">
              <w:rPr>
                <w:rFonts w:ascii="Times New Roman" w:hAnsi="Times New Roman"/>
                <w:b/>
                <w:sz w:val="28"/>
                <w:szCs w:val="28"/>
              </w:rPr>
              <w:t>Регулирования градостроительных, земельных, жилищных и иных отношений в 2023г.</w:t>
            </w:r>
            <w:r w:rsidR="003A01D1">
              <w:rPr>
                <w:rStyle w:val="af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  <w:p w14:paraId="45261BE2" w14:textId="2BCFA87C" w:rsidR="004F374C" w:rsidRPr="003A01D1" w:rsidRDefault="004F374C" w:rsidP="00B176E9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A0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Бутовецкий</w:t>
            </w:r>
            <w:proofErr w:type="spellEnd"/>
            <w:r w:rsidRPr="003A0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А.И.</w:t>
            </w:r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 – статс-секретарь – заместитель руководителя Федеральной службы государственной регистрации, кадастра и картографии (Росреестр) (по согласованию)</w:t>
            </w:r>
            <w:r w:rsidR="003A01D1">
              <w:t>.</w:t>
            </w:r>
          </w:p>
        </w:tc>
      </w:tr>
      <w:tr w:rsidR="004F374C" w:rsidRPr="003A01D1" w14:paraId="10A2B83B" w14:textId="77777777" w:rsidTr="00B176E9">
        <w:trPr>
          <w:trHeight w:val="274"/>
        </w:trPr>
        <w:tc>
          <w:tcPr>
            <w:tcW w:w="1560" w:type="dxa"/>
            <w:shd w:val="clear" w:color="auto" w:fill="D9D9D9"/>
          </w:tcPr>
          <w:p w14:paraId="7D2A91D7" w14:textId="77777777" w:rsidR="004F374C" w:rsidRPr="003A01D1" w:rsidRDefault="004F374C" w:rsidP="00B176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10.00 – 10.30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6529D379" w14:textId="77777777" w:rsidR="004F374C" w:rsidRPr="003A01D1" w:rsidRDefault="004F374C" w:rsidP="00B176E9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845B0" w:rsidRPr="003A01D1" w14:paraId="127F43D8" w14:textId="77777777" w:rsidTr="00B176E9">
        <w:trPr>
          <w:trHeight w:val="274"/>
        </w:trPr>
        <w:tc>
          <w:tcPr>
            <w:tcW w:w="1560" w:type="dxa"/>
            <w:shd w:val="clear" w:color="auto" w:fill="D9D9D9"/>
          </w:tcPr>
          <w:p w14:paraId="71F16DD1" w14:textId="13A7B0B4" w:rsidR="00F845B0" w:rsidRPr="003A01D1" w:rsidRDefault="00F845B0" w:rsidP="00B176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10.30 – 1</w:t>
            </w:r>
            <w:r w:rsidRPr="003A01D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>.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46" w:type="dxa"/>
            <w:shd w:val="clear" w:color="auto" w:fill="D9D9D9"/>
          </w:tcPr>
          <w:p w14:paraId="560ED7F2" w14:textId="77777777" w:rsidR="00F845B0" w:rsidRPr="003A01D1" w:rsidRDefault="00F845B0" w:rsidP="00B176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AE68BE" w:rsidRPr="003A01D1" w14:paraId="78D7149F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6F65C181" w14:textId="5390E005" w:rsidR="00AE68BE" w:rsidRPr="003A01D1" w:rsidRDefault="00F845B0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10.50</w:t>
            </w:r>
            <w:r w:rsidR="00AE68BE"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2DBD748A" w14:textId="2B443134" w:rsidR="00AE68BE" w:rsidRPr="003A01D1" w:rsidRDefault="00AE68BE" w:rsidP="00B03CFF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Кадастровый учет</w:t>
            </w:r>
            <w:r w:rsidR="0042237F" w:rsidRPr="003A0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2023г.</w:t>
            </w:r>
          </w:p>
          <w:p w14:paraId="582CA394" w14:textId="77777777" w:rsidR="00AE68BE" w:rsidRPr="003A01D1" w:rsidRDefault="00AE68BE" w:rsidP="0042237F">
            <w:pPr>
              <w:numPr>
                <w:ilvl w:val="0"/>
                <w:numId w:val="2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осуществления кадастрового учета (пакет обязательных документов); основания снятия объектов и земельных участков с кадастрового учета; восстановление объектов и земельных участков на кадастровом учете; постановка на учет части объекта; проведение процедуры уточнения границ земельного участка на кадастровом учете.</w:t>
            </w:r>
          </w:p>
          <w:p w14:paraId="438C4F9D" w14:textId="12D62CB3" w:rsidR="00AE68BE" w:rsidRPr="003A01D1" w:rsidRDefault="00AE68BE" w:rsidP="00B03CFF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01D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Нуприенкова</w:t>
            </w:r>
            <w:proofErr w:type="spellEnd"/>
            <w:r w:rsidRPr="003A01D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 А.В.</w:t>
            </w:r>
            <w:r w:rsidRPr="003A01D1">
              <w:rPr>
                <w:rFonts w:ascii="Times New Roman" w:eastAsia="Times New Roman" w:hAnsi="Times New Roman"/>
                <w:i/>
                <w:sz w:val="24"/>
                <w:szCs w:val="24"/>
              </w:rPr>
              <w:t> – заместитель начальника Управления законодательства в сфере регистрации недвижимости и кадастровой деятельности Федеральной службы государственной регистрации, кадастра и картографии (Росреестр)</w:t>
            </w:r>
            <w:r w:rsidR="00AB59CE" w:rsidRPr="003A01D1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AE68BE" w:rsidRPr="003A01D1" w14:paraId="3C82C114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6E3F08C0" w14:textId="46836166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F845B0" w:rsidRPr="003A01D1">
              <w:rPr>
                <w:rFonts w:ascii="Times New Roman" w:hAnsi="Times New Roman"/>
                <w:sz w:val="24"/>
                <w:szCs w:val="24"/>
              </w:rPr>
              <w:t>1.50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F845B0" w:rsidRPr="003A01D1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033FAAA9" w14:textId="77777777" w:rsidR="00AE68BE" w:rsidRPr="003A01D1" w:rsidRDefault="00AE68BE" w:rsidP="00B03CFF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E68BE" w:rsidRPr="003A01D1" w14:paraId="61E8432A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7F35F222" w14:textId="09E7DD7F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F845B0" w:rsidRPr="003A01D1">
              <w:rPr>
                <w:rFonts w:ascii="Times New Roman" w:hAnsi="Times New Roman"/>
                <w:sz w:val="24"/>
                <w:szCs w:val="24"/>
              </w:rPr>
              <w:t xml:space="preserve">2.20 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>– 1</w:t>
            </w:r>
            <w:r w:rsidR="00F845B0" w:rsidRPr="003A01D1">
              <w:rPr>
                <w:rFonts w:ascii="Times New Roman" w:hAnsi="Times New Roman"/>
                <w:sz w:val="24"/>
                <w:szCs w:val="24"/>
              </w:rPr>
              <w:t>3.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646" w:type="dxa"/>
            <w:shd w:val="clear" w:color="auto" w:fill="D9D9D9"/>
          </w:tcPr>
          <w:p w14:paraId="5396F956" w14:textId="3BB3024E" w:rsidR="00AE68BE" w:rsidRPr="003A01D1" w:rsidRDefault="00F845B0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AE68BE" w:rsidRPr="003A01D1" w14:paraId="592185A4" w14:textId="77777777" w:rsidTr="00B03CFF">
        <w:tc>
          <w:tcPr>
            <w:tcW w:w="1560" w:type="dxa"/>
            <w:shd w:val="clear" w:color="auto" w:fill="D9D9D9"/>
          </w:tcPr>
          <w:p w14:paraId="266583D1" w14:textId="7F409B43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95445721"/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F845B0" w:rsidRPr="003A01D1">
              <w:rPr>
                <w:rFonts w:ascii="Times New Roman" w:hAnsi="Times New Roman"/>
                <w:sz w:val="24"/>
                <w:szCs w:val="24"/>
              </w:rPr>
              <w:t>3.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00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8646" w:type="dxa"/>
          </w:tcPr>
          <w:p w14:paraId="0921C4B5" w14:textId="77777777" w:rsidR="00DA7576" w:rsidRPr="003A01D1" w:rsidRDefault="00DA7576" w:rsidP="00DA7576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6" w:name="_Hlk122012046"/>
            <w:r w:rsidRPr="003A01D1">
              <w:rPr>
                <w:rFonts w:ascii="Times New Roman" w:hAnsi="Times New Roman"/>
                <w:b/>
                <w:bCs/>
                <w:sz w:val="28"/>
                <w:szCs w:val="28"/>
              </w:rPr>
              <w:t>Недвижимое имущество по ГК РФ.</w:t>
            </w:r>
          </w:p>
          <w:bookmarkEnd w:id="6"/>
          <w:p w14:paraId="6F8406ED" w14:textId="77777777" w:rsidR="00DA7576" w:rsidRPr="003A01D1" w:rsidRDefault="00DA7576" w:rsidP="00DA7576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Правовое регулирования недвижимого имущества, не поименованного в ГК РФ. Сложная (составная) вещь, условно делимая и условно неделимая </w:t>
            </w: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вещь и пр.</w:t>
            </w:r>
          </w:p>
          <w:p w14:paraId="30C021C9" w14:textId="6C4B208D" w:rsidR="00DA7576" w:rsidRPr="003A01D1" w:rsidRDefault="00DA7576" w:rsidP="00F34452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объектов недвижимости.</w:t>
            </w:r>
            <w:bookmarkStart w:id="7" w:name="_Hlk106203777"/>
          </w:p>
          <w:p w14:paraId="55DCF6AF" w14:textId="77777777" w:rsidR="00DA7576" w:rsidRPr="003A01D1" w:rsidRDefault="00DA7576" w:rsidP="00DA7576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Новые понятия земельного участка, помещения, многоквартирного дома, дома блокированной застройки, малоэтажный жилой комплекс и иные новые определения в российском законодательстве.</w:t>
            </w:r>
          </w:p>
          <w:p w14:paraId="18F0692D" w14:textId="77777777" w:rsidR="00DA7576" w:rsidRPr="003A01D1" w:rsidRDefault="00DA7576" w:rsidP="00DA7576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Проблема квалификации вещей в качестве недвижимых по нормам ГК РФ, взаимосвязь с понятийным аппаратом других отраслей законодательства (градостроительное законодательство, законодательство о государственной регистрации недвижимости, земельное законодательство).</w:t>
            </w:r>
          </w:p>
          <w:p w14:paraId="59FF8F67" w14:textId="77777777" w:rsidR="00DA7576" w:rsidRPr="003A01D1" w:rsidRDefault="00DA7576" w:rsidP="00F34452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Новые правила образования объектов недвижимости применительно к строениям.</w:t>
            </w:r>
          </w:p>
          <w:p w14:paraId="3C2D5B21" w14:textId="77777777" w:rsidR="00DA7576" w:rsidRPr="003A01D1" w:rsidRDefault="00DA7576" w:rsidP="00F34452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правовом статусе общего имущества собственников помещений в здании (сооружении).</w:t>
            </w:r>
          </w:p>
          <w:p w14:paraId="330DCC5E" w14:textId="77777777" w:rsidR="00DA7576" w:rsidRPr="003A01D1" w:rsidRDefault="00DA7576" w:rsidP="00F34452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Обращение в собственность бесхозяйных линейных объектов.</w:t>
            </w:r>
          </w:p>
          <w:bookmarkEnd w:id="7"/>
          <w:p w14:paraId="336601A6" w14:textId="05416D2C" w:rsidR="00DA7576" w:rsidRPr="003A01D1" w:rsidRDefault="00DA7576" w:rsidP="00DA75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Объект незавершенного строительства как объект недвижимости.</w:t>
            </w:r>
          </w:p>
          <w:p w14:paraId="3A05E0DD" w14:textId="7C01A884" w:rsidR="003010E8" w:rsidRPr="003A01D1" w:rsidRDefault="003010E8" w:rsidP="003010E8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Новая глава Градостроительного кодекса РФ, устанавливающая особенности правового режима объектов незавершённого строительства (изменения предоставления ЗУ при незавершенном строительстве).</w:t>
            </w:r>
          </w:p>
          <w:p w14:paraId="6B5A0C6D" w14:textId="6AE44A58" w:rsidR="00DA7576" w:rsidRPr="003A01D1" w:rsidRDefault="00F34452" w:rsidP="003010E8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Обзор новых норм права собственности и другие вещные права на здания, сооружения, объекты незавершённого строительства, помещения и машиноместа с 1 сентября 2022 года (Федеральный закон от 21.12.2021 № 430-ФЗ «О внесении изменений в часть первую Гражданского кодекса Российской Федерации»).</w:t>
            </w:r>
          </w:p>
          <w:p w14:paraId="789BAA9B" w14:textId="77777777" w:rsidR="00DA7576" w:rsidRPr="003A01D1" w:rsidRDefault="00DA7576" w:rsidP="00F34452">
            <w:pPr>
              <w:numPr>
                <w:ilvl w:val="0"/>
                <w:numId w:val="6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Реестр объектов. Основания включения объектов в реестр. Признание</w:t>
            </w: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 незавершённого строительства объектом права, подлежащего регистрации и кадастровому учету. О последствиях включения объекта незавершенного строительства, в региональный реестр незавершенных объектов капитального строительства. Порядок предоставления информации об ОКС, включенных в реестр незавершенных объектов капитального строительства.</w:t>
            </w:r>
          </w:p>
          <w:p w14:paraId="448FBBB9" w14:textId="77777777" w:rsidR="00AE68BE" w:rsidRPr="003A01D1" w:rsidRDefault="00AE68BE" w:rsidP="00B03CF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0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Чуркин В.Э.</w:t>
            </w:r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 – </w:t>
            </w:r>
            <w:proofErr w:type="spellStart"/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к.ю.н</w:t>
            </w:r>
            <w:proofErr w:type="spellEnd"/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., доцент, управляющий партнер компании «</w:t>
            </w:r>
            <w:proofErr w:type="spellStart"/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Land&amp;RealEstate</w:t>
            </w:r>
            <w:proofErr w:type="spellEnd"/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LegalConsulting</w:t>
            </w:r>
            <w:proofErr w:type="spellEnd"/>
            <w:r w:rsidRPr="003A01D1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</w:tr>
      <w:bookmarkEnd w:id="5"/>
      <w:tr w:rsidR="00AE68BE" w:rsidRPr="003A01D1" w14:paraId="1FA12FA5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7610D1D2" w14:textId="1D0334F5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4.30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7E4E5F0B" w14:textId="77777777" w:rsidR="00AE68BE" w:rsidRPr="003A01D1" w:rsidRDefault="00AE68BE" w:rsidP="00B03CFF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E68BE" w:rsidRPr="003A01D1" w14:paraId="3F753CED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05AD9028" w14:textId="3C3ABA2D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5.00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8646" w:type="dxa"/>
            <w:shd w:val="clear" w:color="auto" w:fill="D9D9D9"/>
          </w:tcPr>
          <w:p w14:paraId="6E7FFF62" w14:textId="77777777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AE68BE" w:rsidRPr="003A01D1" w14:paraId="2D41C935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0FAF2059" w14:textId="519050AC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_Hlk95445748"/>
            <w:r w:rsidRPr="003A01D1">
              <w:rPr>
                <w:rFonts w:ascii="Times New Roman" w:hAnsi="Times New Roman"/>
                <w:sz w:val="24"/>
                <w:szCs w:val="24"/>
              </w:rPr>
              <w:t>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5.30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04CE6A27" w14:textId="223F926D" w:rsidR="0042237F" w:rsidRPr="003A01D1" w:rsidRDefault="003010E8" w:rsidP="003A01D1">
            <w:pPr>
              <w:pStyle w:val="a8"/>
              <w:shd w:val="clear" w:color="auto" w:fill="FFFFFF"/>
              <w:spacing w:before="60" w:beforeAutospacing="0" w:after="60" w:afterAutospacing="0"/>
              <w:jc w:val="center"/>
              <w:rPr>
                <w:b/>
                <w:i/>
                <w:color w:val="000000"/>
              </w:rPr>
            </w:pPr>
            <w:r w:rsidRPr="003A01D1">
              <w:rPr>
                <w:b/>
                <w:sz w:val="28"/>
                <w:szCs w:val="28"/>
              </w:rPr>
              <w:t>Регулирование застройки</w:t>
            </w:r>
            <w:r w:rsidR="003A01D1" w:rsidRPr="003A01D1">
              <w:rPr>
                <w:b/>
                <w:sz w:val="28"/>
                <w:szCs w:val="28"/>
              </w:rPr>
              <w:t>.</w:t>
            </w:r>
          </w:p>
          <w:p w14:paraId="3110D116" w14:textId="33DB74A2" w:rsidR="003A01D1" w:rsidRPr="003A01D1" w:rsidRDefault="0042237F" w:rsidP="003A01D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1D1">
              <w:rPr>
                <w:rFonts w:ascii="Times New Roman" w:hAnsi="Times New Roman"/>
                <w:b/>
                <w:bCs/>
                <w:sz w:val="28"/>
                <w:szCs w:val="28"/>
              </w:rPr>
              <w:t>Самовольное строительство: общие положения законодательства</w:t>
            </w:r>
            <w:r w:rsidR="003A01D1" w:rsidRPr="003A01D1">
              <w:rPr>
                <w:rFonts w:ascii="Times New Roman" w:hAnsi="Times New Roman"/>
                <w:b/>
                <w:bCs/>
                <w:sz w:val="28"/>
                <w:szCs w:val="28"/>
              </w:rPr>
              <w:t>, региональные особенности</w:t>
            </w:r>
          </w:p>
          <w:p w14:paraId="456B1CAE" w14:textId="5D1F9A2E" w:rsidR="0042237F" w:rsidRPr="003A01D1" w:rsidRDefault="0042237F" w:rsidP="003A01D1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новый обзор Верховного Суда РФ. </w:t>
            </w:r>
            <w:r w:rsidR="003A01D1" w:rsidRPr="003A01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938275D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положения законодательства: амнистия самовольных построек; возможность приобретения права собственности, способы легализации, прекращение прав, порядок сноса.</w:t>
            </w:r>
          </w:p>
          <w:p w14:paraId="3A4AE0B2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Процедурные вопросы выявления самовольного строения. Признаки некапитальных строений. Важные изменения в признаках самовольных построек и новый порядок отнесения объекта к самовольной постройке.</w:t>
            </w:r>
          </w:p>
          <w:p w14:paraId="659AD232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приведения самовольной постройки в соответствие с установленными требованиями.</w:t>
            </w:r>
          </w:p>
          <w:p w14:paraId="7F7EB794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 исковой давности признания объекта самовольным.</w:t>
            </w:r>
          </w:p>
          <w:p w14:paraId="3B55ACCA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Самовольное занятие земельных участков. Неосновательное обогащение. Основные способы устранения рисков.</w:t>
            </w:r>
          </w:p>
          <w:p w14:paraId="60D29D51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Самовольное строительство или особенности регулирования отдельных </w:t>
            </w: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отношений в целях модернизации и расширения магистральной инфраструктуры: узаконенное строительство отдельных объектов инфраструктуры с особенностями применения градостроительного и земельного права России.</w:t>
            </w:r>
          </w:p>
          <w:p w14:paraId="0AEA27C3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строительный надзор и снос объектов самовольного строительства: уточнение оснований и порядка принятия решения о сносе (случаи, когда такое решение принимают органы местного самоуправления, а когда - только суд). Новые требования к составу и содержанию проекта организации работ по сносу ОКС, процедурные вопросы сноса.</w:t>
            </w:r>
          </w:p>
          <w:p w14:paraId="54041691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 о сносе самовольной постройки (актуальная практика: позиции судебных органов и Конституционного суда РФ): возведение с нарушением установленных ограничений по использованию ЗУ; возмещение расходов застройщику, защита интересов добросовестных застройщиков и интересов приобретателя недвижимости).</w:t>
            </w:r>
          </w:p>
          <w:p w14:paraId="3BE29164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интересов приобретателя недвижимости, признанной самовольной постройкой.</w:t>
            </w:r>
          </w:p>
          <w:p w14:paraId="7DF08590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индивидуального жилищного строительства: споры и судебная практика.</w:t>
            </w:r>
          </w:p>
          <w:p w14:paraId="0F40D628" w14:textId="77777777" w:rsidR="0042237F" w:rsidRPr="003A01D1" w:rsidRDefault="0042237F" w:rsidP="0042237F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</w:t>
            </w:r>
            <w:r w:rsidRPr="003A01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раздела зданий.</w:t>
            </w:r>
          </w:p>
          <w:p w14:paraId="18C08883" w14:textId="3AF3F53A" w:rsidR="0042237F" w:rsidRPr="003A01D1" w:rsidRDefault="0042237F" w:rsidP="0042237F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01D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Попов М.В.</w:t>
            </w:r>
            <w:r w:rsidRPr="003A01D1">
              <w:rPr>
                <w:rFonts w:ascii="Times New Roman" w:hAnsi="Times New Roman"/>
                <w:i/>
                <w:iCs/>
                <w:sz w:val="24"/>
                <w:szCs w:val="24"/>
              </w:rPr>
              <w:t> – </w:t>
            </w:r>
            <w:proofErr w:type="spellStart"/>
            <w:r w:rsidRPr="003A01D1">
              <w:rPr>
                <w:rFonts w:ascii="Times New Roman" w:hAnsi="Times New Roman"/>
                <w:i/>
                <w:iCs/>
                <w:sz w:val="24"/>
                <w:szCs w:val="24"/>
              </w:rPr>
              <w:t>к.ю.н</w:t>
            </w:r>
            <w:proofErr w:type="spellEnd"/>
            <w:r w:rsidRPr="003A01D1">
              <w:rPr>
                <w:rFonts w:ascii="Times New Roman" w:hAnsi="Times New Roman"/>
                <w:i/>
                <w:iCs/>
                <w:sz w:val="24"/>
                <w:szCs w:val="24"/>
              </w:rPr>
              <w:t>., руководитель направления/ коммерческая недвижимость Юридической фирмы ALUMNI Partners.</w:t>
            </w:r>
          </w:p>
        </w:tc>
      </w:tr>
      <w:bookmarkEnd w:id="8"/>
      <w:tr w:rsidR="00AE68BE" w:rsidRPr="003A01D1" w14:paraId="4B78F5C8" w14:textId="77777777" w:rsidTr="00B03CFF">
        <w:trPr>
          <w:trHeight w:val="274"/>
        </w:trPr>
        <w:tc>
          <w:tcPr>
            <w:tcW w:w="1560" w:type="dxa"/>
            <w:shd w:val="clear" w:color="auto" w:fill="D9D9D9"/>
          </w:tcPr>
          <w:p w14:paraId="4FD0B1E5" w14:textId="51DA825A" w:rsidR="00AE68BE" w:rsidRPr="003A01D1" w:rsidRDefault="00AE68BE" w:rsidP="00B03C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6.30</w:t>
            </w:r>
            <w:r w:rsidRPr="003A01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5451C9" w:rsidRPr="003A01D1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14458E83" w14:textId="77777777" w:rsidR="00AE68BE" w:rsidRPr="003A01D1" w:rsidRDefault="00AE68BE" w:rsidP="00B03CFF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1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Дискуссия и ответы на вопросы участников.</w:t>
            </w:r>
            <w:r w:rsidRPr="003A01D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1B299278" w14:textId="18227680" w:rsidR="0042237F" w:rsidRPr="00A20CA0" w:rsidRDefault="00A46591" w:rsidP="00A20CA0">
      <w:pPr>
        <w:shd w:val="clear" w:color="auto" w:fill="FFFFFF"/>
        <w:spacing w:before="60"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A01D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850A2" w:rsidRPr="003A01D1">
        <w:rPr>
          <w:rFonts w:ascii="Times New Roman" w:hAnsi="Times New Roman"/>
          <w:i/>
          <w:sz w:val="20"/>
          <w:szCs w:val="20"/>
        </w:rPr>
        <w:t>*программа может быть изменена и дополнена</w:t>
      </w:r>
      <w:r w:rsidR="005850A2" w:rsidRPr="003A01D1">
        <w:rPr>
          <w:rFonts w:ascii="Times New Roman" w:hAnsi="Times New Roman"/>
          <w:b/>
          <w:sz w:val="20"/>
          <w:szCs w:val="20"/>
        </w:rPr>
        <w:t>.</w:t>
      </w:r>
    </w:p>
    <w:p w14:paraId="00B99A68" w14:textId="6B652C6B" w:rsidR="0042237F" w:rsidRDefault="0042237F" w:rsidP="000B6BE5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365FE42" w14:textId="24CEB68F" w:rsidR="0042237F" w:rsidRDefault="0042237F" w:rsidP="0042237F">
      <w:pPr>
        <w:shd w:val="clear" w:color="auto" w:fill="FFFFFF"/>
        <w:spacing w:before="60"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42237F" w:rsidSect="00BE313E">
      <w:footerReference w:type="default" r:id="rId12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8EE78" w14:textId="77777777" w:rsidR="0085484D" w:rsidRDefault="0085484D" w:rsidP="003E3CFF">
      <w:pPr>
        <w:spacing w:after="0" w:line="240" w:lineRule="auto"/>
      </w:pPr>
      <w:r>
        <w:separator/>
      </w:r>
    </w:p>
  </w:endnote>
  <w:endnote w:type="continuationSeparator" w:id="0">
    <w:p w14:paraId="0BC1D84D" w14:textId="77777777" w:rsidR="0085484D" w:rsidRDefault="0085484D" w:rsidP="003E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Segoe Script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204"/>
      <w:docPartObj>
        <w:docPartGallery w:val="Page Numbers (Bottom of Page)"/>
        <w:docPartUnique/>
      </w:docPartObj>
    </w:sdtPr>
    <w:sdtEndPr/>
    <w:sdtContent>
      <w:p w14:paraId="0B99A808" w14:textId="77777777" w:rsidR="003C56B7" w:rsidRDefault="00B36081" w:rsidP="00AB58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79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DE79B" w14:textId="77777777" w:rsidR="0085484D" w:rsidRDefault="0085484D" w:rsidP="003E3CFF">
      <w:pPr>
        <w:spacing w:after="0" w:line="240" w:lineRule="auto"/>
      </w:pPr>
      <w:r>
        <w:separator/>
      </w:r>
    </w:p>
  </w:footnote>
  <w:footnote w:type="continuationSeparator" w:id="0">
    <w:p w14:paraId="080F3F80" w14:textId="77777777" w:rsidR="0085484D" w:rsidRDefault="0085484D" w:rsidP="003E3CFF">
      <w:pPr>
        <w:spacing w:after="0" w:line="240" w:lineRule="auto"/>
      </w:pPr>
      <w:r>
        <w:continuationSeparator/>
      </w:r>
    </w:p>
  </w:footnote>
  <w:footnote w:id="1">
    <w:p w14:paraId="2A4073D3" w14:textId="0ECA5F80" w:rsidR="003A01D1" w:rsidRPr="003A01D1" w:rsidRDefault="003A01D1">
      <w:pPr>
        <w:pStyle w:val="ad"/>
        <w:rPr>
          <w:rFonts w:ascii="Times New Roman" w:hAnsi="Times New Roman" w:cs="Times New Roman"/>
        </w:rPr>
      </w:pPr>
      <w:r w:rsidRPr="003A01D1">
        <w:rPr>
          <w:rStyle w:val="af"/>
          <w:rFonts w:ascii="Times New Roman" w:hAnsi="Times New Roman" w:cs="Times New Roman"/>
        </w:rPr>
        <w:footnoteRef/>
      </w:r>
      <w:r w:rsidRPr="003A01D1">
        <w:rPr>
          <w:rFonts w:ascii="Times New Roman" w:hAnsi="Times New Roman" w:cs="Times New Roman"/>
        </w:rPr>
        <w:t xml:space="preserve"> Лекция возможна в о</w:t>
      </w:r>
      <w:r w:rsidRPr="003A01D1">
        <w:rPr>
          <w:rFonts w:ascii="Times New Roman" w:hAnsi="Times New Roman" w:cs="Times New Roman"/>
          <w:color w:val="333333"/>
          <w:shd w:val="clear" w:color="auto" w:fill="FFFFFF"/>
        </w:rPr>
        <w:t>нлайн или офлайн-режиме (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по </w:t>
      </w:r>
      <w:r w:rsidRPr="003A01D1">
        <w:rPr>
          <w:rFonts w:ascii="Times New Roman" w:hAnsi="Times New Roman" w:cs="Times New Roman"/>
          <w:color w:val="333333"/>
          <w:shd w:val="clear" w:color="auto" w:fill="FFFFFF"/>
        </w:rPr>
        <w:t>согласовани</w:t>
      </w:r>
      <w:r>
        <w:rPr>
          <w:rFonts w:ascii="Times New Roman" w:hAnsi="Times New Roman" w:cs="Times New Roman"/>
          <w:color w:val="333333"/>
          <w:shd w:val="clear" w:color="auto" w:fill="FFFFFF"/>
        </w:rPr>
        <w:t>ю</w:t>
      </w:r>
      <w:r w:rsidRPr="003A01D1">
        <w:rPr>
          <w:rFonts w:ascii="Times New Roman" w:hAnsi="Times New Roman" w:cs="Times New Roman"/>
          <w:color w:val="333333"/>
          <w:shd w:val="clear" w:color="auto" w:fill="FFFFFF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B141C"/>
    <w:multiLevelType w:val="hybridMultilevel"/>
    <w:tmpl w:val="06B01256"/>
    <w:lvl w:ilvl="0" w:tplc="E220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E0B5A"/>
    <w:multiLevelType w:val="multilevel"/>
    <w:tmpl w:val="5BFE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E2A93"/>
    <w:multiLevelType w:val="hybridMultilevel"/>
    <w:tmpl w:val="1E7A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819F1"/>
    <w:multiLevelType w:val="multilevel"/>
    <w:tmpl w:val="E8F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E197E"/>
    <w:multiLevelType w:val="hybridMultilevel"/>
    <w:tmpl w:val="58A0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03347"/>
    <w:multiLevelType w:val="multilevel"/>
    <w:tmpl w:val="D47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9B"/>
    <w:rsid w:val="00001279"/>
    <w:rsid w:val="000014BF"/>
    <w:rsid w:val="00004531"/>
    <w:rsid w:val="00005B50"/>
    <w:rsid w:val="000070B8"/>
    <w:rsid w:val="00030147"/>
    <w:rsid w:val="0003678C"/>
    <w:rsid w:val="00057ED3"/>
    <w:rsid w:val="000616EA"/>
    <w:rsid w:val="00071E4E"/>
    <w:rsid w:val="0007449C"/>
    <w:rsid w:val="00075EE7"/>
    <w:rsid w:val="00080C92"/>
    <w:rsid w:val="000A33CE"/>
    <w:rsid w:val="000A3835"/>
    <w:rsid w:val="000B3737"/>
    <w:rsid w:val="000B6BE5"/>
    <w:rsid w:val="000C3CEA"/>
    <w:rsid w:val="000D04BA"/>
    <w:rsid w:val="000D3653"/>
    <w:rsid w:val="000D3B5A"/>
    <w:rsid w:val="000E65BF"/>
    <w:rsid w:val="000F2663"/>
    <w:rsid w:val="00101145"/>
    <w:rsid w:val="00102F4E"/>
    <w:rsid w:val="00103FAA"/>
    <w:rsid w:val="0010750A"/>
    <w:rsid w:val="001102A6"/>
    <w:rsid w:val="001149A1"/>
    <w:rsid w:val="00115F7F"/>
    <w:rsid w:val="0012269E"/>
    <w:rsid w:val="00127E95"/>
    <w:rsid w:val="0013511B"/>
    <w:rsid w:val="00142B08"/>
    <w:rsid w:val="00150A32"/>
    <w:rsid w:val="00156471"/>
    <w:rsid w:val="00163374"/>
    <w:rsid w:val="0016573C"/>
    <w:rsid w:val="00172124"/>
    <w:rsid w:val="00192A1D"/>
    <w:rsid w:val="0019490A"/>
    <w:rsid w:val="001A7039"/>
    <w:rsid w:val="001B12FD"/>
    <w:rsid w:val="001C6088"/>
    <w:rsid w:val="001D066B"/>
    <w:rsid w:val="001D3503"/>
    <w:rsid w:val="001F08EB"/>
    <w:rsid w:val="0020016D"/>
    <w:rsid w:val="002449A9"/>
    <w:rsid w:val="00247C39"/>
    <w:rsid w:val="002514C7"/>
    <w:rsid w:val="00260031"/>
    <w:rsid w:val="002636FC"/>
    <w:rsid w:val="00264F8F"/>
    <w:rsid w:val="002907A5"/>
    <w:rsid w:val="00294064"/>
    <w:rsid w:val="002A155D"/>
    <w:rsid w:val="002A675D"/>
    <w:rsid w:val="002B0640"/>
    <w:rsid w:val="002B3FD0"/>
    <w:rsid w:val="002C3DC7"/>
    <w:rsid w:val="002D2ABC"/>
    <w:rsid w:val="002D376C"/>
    <w:rsid w:val="002D4A6A"/>
    <w:rsid w:val="002D7C59"/>
    <w:rsid w:val="002F2BC7"/>
    <w:rsid w:val="003010E8"/>
    <w:rsid w:val="00301E00"/>
    <w:rsid w:val="00311638"/>
    <w:rsid w:val="00315FA2"/>
    <w:rsid w:val="0031608C"/>
    <w:rsid w:val="00317C90"/>
    <w:rsid w:val="003223C9"/>
    <w:rsid w:val="0033522E"/>
    <w:rsid w:val="00343530"/>
    <w:rsid w:val="0036676B"/>
    <w:rsid w:val="00380B67"/>
    <w:rsid w:val="0039169C"/>
    <w:rsid w:val="003A00BC"/>
    <w:rsid w:val="003A01D1"/>
    <w:rsid w:val="003A4E42"/>
    <w:rsid w:val="003A613F"/>
    <w:rsid w:val="003B0C4E"/>
    <w:rsid w:val="003C21E6"/>
    <w:rsid w:val="003C4AB1"/>
    <w:rsid w:val="003C56B7"/>
    <w:rsid w:val="003D5734"/>
    <w:rsid w:val="003E3CFF"/>
    <w:rsid w:val="003E661C"/>
    <w:rsid w:val="00403513"/>
    <w:rsid w:val="00414B89"/>
    <w:rsid w:val="0042237F"/>
    <w:rsid w:val="00422491"/>
    <w:rsid w:val="00422545"/>
    <w:rsid w:val="00434BB6"/>
    <w:rsid w:val="0044362B"/>
    <w:rsid w:val="004443F3"/>
    <w:rsid w:val="00454BB2"/>
    <w:rsid w:val="00461805"/>
    <w:rsid w:val="00463C3D"/>
    <w:rsid w:val="00464155"/>
    <w:rsid w:val="004650EE"/>
    <w:rsid w:val="00466924"/>
    <w:rsid w:val="00471C78"/>
    <w:rsid w:val="00485CA8"/>
    <w:rsid w:val="00491974"/>
    <w:rsid w:val="004B4475"/>
    <w:rsid w:val="004B6839"/>
    <w:rsid w:val="004C6457"/>
    <w:rsid w:val="004E4F33"/>
    <w:rsid w:val="004F2F21"/>
    <w:rsid w:val="004F374C"/>
    <w:rsid w:val="004F6B94"/>
    <w:rsid w:val="00530C42"/>
    <w:rsid w:val="005317F0"/>
    <w:rsid w:val="0053563E"/>
    <w:rsid w:val="00536A78"/>
    <w:rsid w:val="00536EF0"/>
    <w:rsid w:val="00540456"/>
    <w:rsid w:val="005451C9"/>
    <w:rsid w:val="005621DA"/>
    <w:rsid w:val="00565A89"/>
    <w:rsid w:val="00570DB4"/>
    <w:rsid w:val="0057521C"/>
    <w:rsid w:val="00576EEB"/>
    <w:rsid w:val="005850A2"/>
    <w:rsid w:val="005A1626"/>
    <w:rsid w:val="005A1CB1"/>
    <w:rsid w:val="005A43C2"/>
    <w:rsid w:val="005A5DE3"/>
    <w:rsid w:val="005A6ED9"/>
    <w:rsid w:val="005B61E6"/>
    <w:rsid w:val="005C04D0"/>
    <w:rsid w:val="005F0104"/>
    <w:rsid w:val="005F0A42"/>
    <w:rsid w:val="005F3A65"/>
    <w:rsid w:val="005F5CBB"/>
    <w:rsid w:val="005F6AE1"/>
    <w:rsid w:val="005F782A"/>
    <w:rsid w:val="006010B6"/>
    <w:rsid w:val="00604AF7"/>
    <w:rsid w:val="00605D62"/>
    <w:rsid w:val="006175BF"/>
    <w:rsid w:val="006212B7"/>
    <w:rsid w:val="00625277"/>
    <w:rsid w:val="00635090"/>
    <w:rsid w:val="00645EE2"/>
    <w:rsid w:val="00655993"/>
    <w:rsid w:val="00671E9C"/>
    <w:rsid w:val="0068413C"/>
    <w:rsid w:val="00686BEE"/>
    <w:rsid w:val="00690EF6"/>
    <w:rsid w:val="006910EC"/>
    <w:rsid w:val="006A5D78"/>
    <w:rsid w:val="006C07C5"/>
    <w:rsid w:val="006E5091"/>
    <w:rsid w:val="006F145F"/>
    <w:rsid w:val="006F4962"/>
    <w:rsid w:val="00707490"/>
    <w:rsid w:val="007075B5"/>
    <w:rsid w:val="00710005"/>
    <w:rsid w:val="007112E0"/>
    <w:rsid w:val="00722218"/>
    <w:rsid w:val="00745419"/>
    <w:rsid w:val="00762148"/>
    <w:rsid w:val="00762CA6"/>
    <w:rsid w:val="007634EA"/>
    <w:rsid w:val="00763599"/>
    <w:rsid w:val="00774281"/>
    <w:rsid w:val="00774623"/>
    <w:rsid w:val="00775BF1"/>
    <w:rsid w:val="00781FFF"/>
    <w:rsid w:val="00786A04"/>
    <w:rsid w:val="00792DDD"/>
    <w:rsid w:val="00794B29"/>
    <w:rsid w:val="00797BAB"/>
    <w:rsid w:val="007B5B6F"/>
    <w:rsid w:val="007B61FC"/>
    <w:rsid w:val="007C1436"/>
    <w:rsid w:val="007C345F"/>
    <w:rsid w:val="007D5A43"/>
    <w:rsid w:val="007D627E"/>
    <w:rsid w:val="007E0633"/>
    <w:rsid w:val="007E469C"/>
    <w:rsid w:val="007E7BAD"/>
    <w:rsid w:val="007F09AD"/>
    <w:rsid w:val="00806EDF"/>
    <w:rsid w:val="008163A7"/>
    <w:rsid w:val="00821B62"/>
    <w:rsid w:val="00832195"/>
    <w:rsid w:val="00837293"/>
    <w:rsid w:val="008425AA"/>
    <w:rsid w:val="00845B8A"/>
    <w:rsid w:val="0085484D"/>
    <w:rsid w:val="00854A35"/>
    <w:rsid w:val="00882F95"/>
    <w:rsid w:val="00884F82"/>
    <w:rsid w:val="00885289"/>
    <w:rsid w:val="0088576F"/>
    <w:rsid w:val="0089610C"/>
    <w:rsid w:val="008B02DB"/>
    <w:rsid w:val="008B0FD9"/>
    <w:rsid w:val="008B1980"/>
    <w:rsid w:val="008C3473"/>
    <w:rsid w:val="008D6242"/>
    <w:rsid w:val="008E0361"/>
    <w:rsid w:val="008E5622"/>
    <w:rsid w:val="008E6E6D"/>
    <w:rsid w:val="008F44B5"/>
    <w:rsid w:val="009067CE"/>
    <w:rsid w:val="00910DF6"/>
    <w:rsid w:val="00920C25"/>
    <w:rsid w:val="00934370"/>
    <w:rsid w:val="00954182"/>
    <w:rsid w:val="00960FC4"/>
    <w:rsid w:val="0096223D"/>
    <w:rsid w:val="00970E26"/>
    <w:rsid w:val="00974E26"/>
    <w:rsid w:val="00974FC7"/>
    <w:rsid w:val="00982E41"/>
    <w:rsid w:val="009844BF"/>
    <w:rsid w:val="009A76C7"/>
    <w:rsid w:val="009B2096"/>
    <w:rsid w:val="009B4910"/>
    <w:rsid w:val="009B7E31"/>
    <w:rsid w:val="009C1AC1"/>
    <w:rsid w:val="009C1FAB"/>
    <w:rsid w:val="009C5315"/>
    <w:rsid w:val="009E163B"/>
    <w:rsid w:val="009E346F"/>
    <w:rsid w:val="009F5536"/>
    <w:rsid w:val="00A0056D"/>
    <w:rsid w:val="00A024E8"/>
    <w:rsid w:val="00A10BAF"/>
    <w:rsid w:val="00A15042"/>
    <w:rsid w:val="00A20CA0"/>
    <w:rsid w:val="00A344DA"/>
    <w:rsid w:val="00A45FE6"/>
    <w:rsid w:val="00A46591"/>
    <w:rsid w:val="00A62956"/>
    <w:rsid w:val="00A86812"/>
    <w:rsid w:val="00A91F36"/>
    <w:rsid w:val="00A93690"/>
    <w:rsid w:val="00A96FDE"/>
    <w:rsid w:val="00AA0440"/>
    <w:rsid w:val="00AA352A"/>
    <w:rsid w:val="00AA43D7"/>
    <w:rsid w:val="00AA5CE4"/>
    <w:rsid w:val="00AB1783"/>
    <w:rsid w:val="00AB58EE"/>
    <w:rsid w:val="00AB59CE"/>
    <w:rsid w:val="00AB7A02"/>
    <w:rsid w:val="00AC0EA9"/>
    <w:rsid w:val="00AD140C"/>
    <w:rsid w:val="00AD4594"/>
    <w:rsid w:val="00AE650B"/>
    <w:rsid w:val="00AE68BE"/>
    <w:rsid w:val="00B020D1"/>
    <w:rsid w:val="00B1099B"/>
    <w:rsid w:val="00B21320"/>
    <w:rsid w:val="00B22942"/>
    <w:rsid w:val="00B26749"/>
    <w:rsid w:val="00B278CF"/>
    <w:rsid w:val="00B27E96"/>
    <w:rsid w:val="00B3336E"/>
    <w:rsid w:val="00B36081"/>
    <w:rsid w:val="00B4454D"/>
    <w:rsid w:val="00B47EBF"/>
    <w:rsid w:val="00B537B4"/>
    <w:rsid w:val="00B77653"/>
    <w:rsid w:val="00B83997"/>
    <w:rsid w:val="00B83B02"/>
    <w:rsid w:val="00B85F5F"/>
    <w:rsid w:val="00BA45F9"/>
    <w:rsid w:val="00BA5162"/>
    <w:rsid w:val="00BD2C47"/>
    <w:rsid w:val="00BD4E2B"/>
    <w:rsid w:val="00BE313E"/>
    <w:rsid w:val="00C0063D"/>
    <w:rsid w:val="00C06386"/>
    <w:rsid w:val="00C10E6F"/>
    <w:rsid w:val="00C36E24"/>
    <w:rsid w:val="00C53128"/>
    <w:rsid w:val="00C54BD8"/>
    <w:rsid w:val="00C63EE2"/>
    <w:rsid w:val="00C728F1"/>
    <w:rsid w:val="00C72C33"/>
    <w:rsid w:val="00C763F6"/>
    <w:rsid w:val="00C80431"/>
    <w:rsid w:val="00C83290"/>
    <w:rsid w:val="00C844BC"/>
    <w:rsid w:val="00C913C5"/>
    <w:rsid w:val="00CA660E"/>
    <w:rsid w:val="00CC08D3"/>
    <w:rsid w:val="00CC0A3D"/>
    <w:rsid w:val="00CC1D64"/>
    <w:rsid w:val="00CE0010"/>
    <w:rsid w:val="00CE0F72"/>
    <w:rsid w:val="00CE2F67"/>
    <w:rsid w:val="00CE4D3A"/>
    <w:rsid w:val="00CE7215"/>
    <w:rsid w:val="00CF1C5D"/>
    <w:rsid w:val="00D01205"/>
    <w:rsid w:val="00D04B4E"/>
    <w:rsid w:val="00D11739"/>
    <w:rsid w:val="00D324E9"/>
    <w:rsid w:val="00D33993"/>
    <w:rsid w:val="00D34409"/>
    <w:rsid w:val="00D53806"/>
    <w:rsid w:val="00D5389E"/>
    <w:rsid w:val="00D54EB1"/>
    <w:rsid w:val="00D5775D"/>
    <w:rsid w:val="00D71418"/>
    <w:rsid w:val="00D76C25"/>
    <w:rsid w:val="00D830AB"/>
    <w:rsid w:val="00DA7576"/>
    <w:rsid w:val="00DB339F"/>
    <w:rsid w:val="00DB3EEC"/>
    <w:rsid w:val="00DC615C"/>
    <w:rsid w:val="00DE2327"/>
    <w:rsid w:val="00DE6079"/>
    <w:rsid w:val="00E01B30"/>
    <w:rsid w:val="00E04FAA"/>
    <w:rsid w:val="00E05011"/>
    <w:rsid w:val="00E05813"/>
    <w:rsid w:val="00E12DFD"/>
    <w:rsid w:val="00E16621"/>
    <w:rsid w:val="00E2090D"/>
    <w:rsid w:val="00E2139B"/>
    <w:rsid w:val="00E30B38"/>
    <w:rsid w:val="00E464D9"/>
    <w:rsid w:val="00E546FA"/>
    <w:rsid w:val="00E54D36"/>
    <w:rsid w:val="00E56781"/>
    <w:rsid w:val="00E7070C"/>
    <w:rsid w:val="00E75DBA"/>
    <w:rsid w:val="00E807B4"/>
    <w:rsid w:val="00E81DEA"/>
    <w:rsid w:val="00E82072"/>
    <w:rsid w:val="00E905C4"/>
    <w:rsid w:val="00EC00A6"/>
    <w:rsid w:val="00EC0B15"/>
    <w:rsid w:val="00EC2969"/>
    <w:rsid w:val="00ED679A"/>
    <w:rsid w:val="00EF4970"/>
    <w:rsid w:val="00F34452"/>
    <w:rsid w:val="00F36530"/>
    <w:rsid w:val="00F47BEB"/>
    <w:rsid w:val="00F55249"/>
    <w:rsid w:val="00F571C7"/>
    <w:rsid w:val="00F57F2E"/>
    <w:rsid w:val="00F7195A"/>
    <w:rsid w:val="00F74E74"/>
    <w:rsid w:val="00F77377"/>
    <w:rsid w:val="00F82F0A"/>
    <w:rsid w:val="00F845B0"/>
    <w:rsid w:val="00F85E3A"/>
    <w:rsid w:val="00F85E51"/>
    <w:rsid w:val="00FB00CB"/>
    <w:rsid w:val="00FB2BF1"/>
    <w:rsid w:val="00FC07E5"/>
    <w:rsid w:val="00FC3F59"/>
    <w:rsid w:val="00FC403D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C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9B"/>
  </w:style>
  <w:style w:type="paragraph" w:styleId="3">
    <w:name w:val="heading 3"/>
    <w:basedOn w:val="a"/>
    <w:next w:val="a"/>
    <w:link w:val="30"/>
    <w:uiPriority w:val="9"/>
    <w:unhideWhenUsed/>
    <w:qFormat/>
    <w:rsid w:val="00D5775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2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21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21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E2139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39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750A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4F6B94"/>
    <w:rPr>
      <w:b/>
      <w:bCs/>
    </w:rPr>
  </w:style>
  <w:style w:type="paragraph" w:customStyle="1" w:styleId="228bf8a64b8551e1msonormal">
    <w:name w:val="228bf8a64b8551e1msonormal"/>
    <w:basedOn w:val="a"/>
    <w:rsid w:val="004B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92b99184874ba05228bf8a64b8551e1">
    <w:name w:val="992b99184874ba05228bf8a64b8551e1"/>
    <w:basedOn w:val="a"/>
    <w:rsid w:val="00AB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AD140C"/>
  </w:style>
  <w:style w:type="paragraph" w:customStyle="1" w:styleId="ConsPlusTitle">
    <w:name w:val="ConsPlusTitle"/>
    <w:uiPriority w:val="99"/>
    <w:rsid w:val="00A46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75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3A01D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A01D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A01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9B"/>
  </w:style>
  <w:style w:type="paragraph" w:styleId="3">
    <w:name w:val="heading 3"/>
    <w:basedOn w:val="a"/>
    <w:next w:val="a"/>
    <w:link w:val="30"/>
    <w:uiPriority w:val="9"/>
    <w:unhideWhenUsed/>
    <w:qFormat/>
    <w:rsid w:val="00D5775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2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21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21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E2139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39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750A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4F6B94"/>
    <w:rPr>
      <w:b/>
      <w:bCs/>
    </w:rPr>
  </w:style>
  <w:style w:type="paragraph" w:customStyle="1" w:styleId="228bf8a64b8551e1msonormal">
    <w:name w:val="228bf8a64b8551e1msonormal"/>
    <w:basedOn w:val="a"/>
    <w:rsid w:val="004B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92b99184874ba05228bf8a64b8551e1">
    <w:name w:val="992b99184874ba05228bf8a64b8551e1"/>
    <w:basedOn w:val="a"/>
    <w:rsid w:val="00AB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AD140C"/>
  </w:style>
  <w:style w:type="paragraph" w:customStyle="1" w:styleId="ConsPlusTitle">
    <w:name w:val="ConsPlusTitle"/>
    <w:uiPriority w:val="99"/>
    <w:rsid w:val="00A46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75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3A01D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A01D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A0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950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802950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ergroup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asergrou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16F7-C616-46AD-85A3-C6E22F48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17</cp:revision>
  <dcterms:created xsi:type="dcterms:W3CDTF">2022-12-19T15:50:00Z</dcterms:created>
  <dcterms:modified xsi:type="dcterms:W3CDTF">2023-01-17T06:28:00Z</dcterms:modified>
</cp:coreProperties>
</file>