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FA" w:rsidRDefault="00843C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3CFA" w:rsidRDefault="00843CFA">
      <w:pPr>
        <w:pStyle w:val="ConsPlusNormal"/>
        <w:jc w:val="both"/>
        <w:outlineLvl w:val="0"/>
      </w:pPr>
    </w:p>
    <w:p w:rsidR="00843CFA" w:rsidRDefault="00843CF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43CFA" w:rsidRDefault="00843CFA">
      <w:pPr>
        <w:pStyle w:val="ConsPlusTitle"/>
        <w:jc w:val="center"/>
      </w:pPr>
    </w:p>
    <w:p w:rsidR="00843CFA" w:rsidRDefault="00843CFA">
      <w:pPr>
        <w:pStyle w:val="ConsPlusTitle"/>
        <w:jc w:val="center"/>
      </w:pPr>
      <w:r>
        <w:t>ПОСТАНОВЛЕНИЕ</w:t>
      </w:r>
    </w:p>
    <w:p w:rsidR="00843CFA" w:rsidRDefault="00843CFA">
      <w:pPr>
        <w:pStyle w:val="ConsPlusTitle"/>
        <w:jc w:val="center"/>
      </w:pPr>
      <w:r>
        <w:t>от 15 апреля 2022 г. N 666</w:t>
      </w:r>
    </w:p>
    <w:p w:rsidR="00843CFA" w:rsidRDefault="00843CFA">
      <w:pPr>
        <w:pStyle w:val="ConsPlusTitle"/>
        <w:jc w:val="center"/>
      </w:pPr>
    </w:p>
    <w:p w:rsidR="00843CFA" w:rsidRDefault="00843CFA">
      <w:pPr>
        <w:pStyle w:val="ConsPlusTitle"/>
        <w:jc w:val="center"/>
      </w:pPr>
      <w:r>
        <w:t>О ВНЕСЕНИИ ИЗМЕНЕНИЙ</w:t>
      </w:r>
    </w:p>
    <w:p w:rsidR="00843CFA" w:rsidRDefault="00843CFA">
      <w:pPr>
        <w:pStyle w:val="ConsPlusTitle"/>
        <w:jc w:val="center"/>
      </w:pPr>
      <w:r>
        <w:t>В ПОСТАНОВЛЕНИЕ ПРАВИТЕЛЬСТВА РОССИЙСКОЙ ФЕДЕРАЦИИ</w:t>
      </w:r>
    </w:p>
    <w:p w:rsidR="00843CFA" w:rsidRDefault="00843CFA">
      <w:pPr>
        <w:pStyle w:val="ConsPlusTitle"/>
        <w:jc w:val="center"/>
      </w:pPr>
      <w:r>
        <w:t>ОТ 23 ДЕКАБРЯ 2016 Г. N 1452</w:t>
      </w: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2016 г. N 1452 "О мониторинге цен строительных ресурсов" (Собрание законодательства Российской Федерации, 2017, N 1, ст. 184; 2018, N 19, ст. 2738; 2019, N 21, ст. 2566; 2021, N 29, ст. 5664).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jc w:val="right"/>
      </w:pPr>
      <w:r>
        <w:t>Председатель Правительства</w:t>
      </w:r>
    </w:p>
    <w:p w:rsidR="00843CFA" w:rsidRDefault="00843CFA">
      <w:pPr>
        <w:pStyle w:val="ConsPlusNormal"/>
        <w:jc w:val="right"/>
      </w:pPr>
      <w:r>
        <w:t>Российской Федерации</w:t>
      </w:r>
    </w:p>
    <w:p w:rsidR="00843CFA" w:rsidRDefault="00843CFA">
      <w:pPr>
        <w:pStyle w:val="ConsPlusNormal"/>
        <w:jc w:val="right"/>
      </w:pPr>
      <w:r>
        <w:t>М.МИШУСТИН</w:t>
      </w: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jc w:val="right"/>
        <w:outlineLvl w:val="0"/>
      </w:pPr>
      <w:r>
        <w:t>Утверждены</w:t>
      </w:r>
    </w:p>
    <w:p w:rsidR="00843CFA" w:rsidRDefault="00843CFA">
      <w:pPr>
        <w:pStyle w:val="ConsPlusNormal"/>
        <w:jc w:val="right"/>
      </w:pPr>
      <w:r>
        <w:t>постановлением Правительства</w:t>
      </w:r>
    </w:p>
    <w:p w:rsidR="00843CFA" w:rsidRDefault="00843CFA">
      <w:pPr>
        <w:pStyle w:val="ConsPlusNormal"/>
        <w:jc w:val="right"/>
      </w:pPr>
      <w:r>
        <w:t>Российской Федерации</w:t>
      </w:r>
    </w:p>
    <w:p w:rsidR="00843CFA" w:rsidRDefault="00843CFA">
      <w:pPr>
        <w:pStyle w:val="ConsPlusNormal"/>
        <w:jc w:val="right"/>
      </w:pPr>
      <w:r>
        <w:t>от 15 апреля 2022 г. N 666</w:t>
      </w:r>
    </w:p>
    <w:p w:rsidR="00843CFA" w:rsidRDefault="00843CFA">
      <w:pPr>
        <w:pStyle w:val="ConsPlusNormal"/>
        <w:jc w:val="center"/>
      </w:pPr>
    </w:p>
    <w:p w:rsidR="00843CFA" w:rsidRDefault="00843CFA">
      <w:pPr>
        <w:pStyle w:val="ConsPlusTitle"/>
        <w:jc w:val="center"/>
      </w:pPr>
      <w:bookmarkStart w:id="0" w:name="P27"/>
      <w:bookmarkEnd w:id="0"/>
      <w:r>
        <w:t>ИЗМЕНЕНИЯ,</w:t>
      </w:r>
    </w:p>
    <w:p w:rsidR="00843CFA" w:rsidRDefault="00843CFA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843CFA" w:rsidRDefault="00843CFA">
      <w:pPr>
        <w:pStyle w:val="ConsPlusTitle"/>
        <w:jc w:val="center"/>
      </w:pPr>
      <w:r>
        <w:t>ФЕДЕРАЦИИ ОТ 23 ДЕКАБРЯ 2016 Г. N 1452</w:t>
      </w:r>
    </w:p>
    <w:p w:rsidR="00843CFA" w:rsidRDefault="00843CFA">
      <w:pPr>
        <w:pStyle w:val="ConsPlusNormal"/>
        <w:ind w:firstLine="540"/>
        <w:jc w:val="both"/>
      </w:pPr>
    </w:p>
    <w:p w:rsidR="00843CFA" w:rsidRDefault="00843CFA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пункте 3(1)</w:t>
        </w:r>
      </w:hyperlink>
      <w:r>
        <w:t>:</w:t>
      </w:r>
    </w:p>
    <w:p w:rsidR="00843CFA" w:rsidRDefault="00843CFA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7" w:history="1">
        <w:r>
          <w:rPr>
            <w:color w:val="0000FF"/>
          </w:rPr>
          <w:t>подпункте "а"</w:t>
        </w:r>
      </w:hyperlink>
      <w:r>
        <w:t xml:space="preserve"> слова "начиная с 2022 года" заменить словами "начиная с IV квартала 2022 г.";</w:t>
      </w:r>
      <w:proofErr w:type="gramEnd"/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подпункте "в"</w:t>
        </w:r>
      </w:hyperlink>
      <w:r>
        <w:t xml:space="preserve"> слова "начиная с 2022 года, ежеквартально, не позднее 25-го числа второго месяца квартала, следующего за отчетным" заменить словами "ежеквартально, начиная с I квартала 2023 г.".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2. В </w:t>
      </w:r>
      <w:hyperlink r:id="rId9" w:history="1">
        <w:r>
          <w:rPr>
            <w:color w:val="0000FF"/>
          </w:rPr>
          <w:t>Правилах</w:t>
        </w:r>
      </w:hyperlink>
      <w:r>
        <w:t xml:space="preserve"> мониторинга цен строительных ресурсов, утвержденных указанным постановлением: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пункте 6</w:t>
        </w:r>
      </w:hyperlink>
      <w:r>
        <w:t xml:space="preserve"> слова "предусмотренным подпунктом "б" пункта 4 настоящих Правил" заменить словами "предусмотренным абзацем третьим подпункта "а" пункта 4 настоящих Правил";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пункт 18</w:t>
        </w:r>
      </w:hyperlink>
      <w:r>
        <w:t xml:space="preserve"> дополнить абзацем следующего содержания:</w:t>
      </w:r>
    </w:p>
    <w:p w:rsidR="00843CFA" w:rsidRDefault="00843CFA">
      <w:pPr>
        <w:pStyle w:val="ConsPlusNormal"/>
        <w:spacing w:before="220"/>
        <w:ind w:firstLine="540"/>
        <w:jc w:val="both"/>
      </w:pPr>
      <w:proofErr w:type="gramStart"/>
      <w:r>
        <w:lastRenderedPageBreak/>
        <w:t>"Начиная с 1 июля 2022 г. органы исполнительной власти субъектов Российской Федерации могут ежеквартально предоставлять информацию об оптовой цене строительных материалов, изделий, конструкций, оборудования, машин и механизмов, по которой осуществляется их реализация на территории Российской Федерации юридическими лицами и индивидуальными предпринимателями, осуществляющими на территории соответствующего субъекта Российской Федерации деятельность по оптовой торговле такими строительными материалами, изделиями, конструкциями, оборудованием, машинами и</w:t>
      </w:r>
      <w:proofErr w:type="gramEnd"/>
      <w:r>
        <w:t xml:space="preserve"> механизмами и соответствующими совокупности условий, предусмотренных пунктом 9(1) настоящих Правил. Предоставление указанной информации осуществляется органами исполнительной власти субъектов Российской Федерации путем размещения ее в информационной системе в соответствии с формами предоставления информации, указанными в пункте 24 настоящих Правил. Указанная информация предоставляется не позднее последнего числа последнего месяца отчетного квартала</w:t>
      </w:r>
      <w:proofErr w:type="gramStart"/>
      <w:r>
        <w:t>.";</w:t>
      </w:r>
    </w:p>
    <w:p w:rsidR="00843CFA" w:rsidRDefault="00843CFA">
      <w:pPr>
        <w:pStyle w:val="ConsPlusNormal"/>
        <w:spacing w:before="220"/>
        <w:ind w:firstLine="540"/>
        <w:jc w:val="both"/>
      </w:pPr>
      <w:proofErr w:type="gramEnd"/>
      <w:r>
        <w:t xml:space="preserve">в) в </w:t>
      </w:r>
      <w:hyperlink r:id="rId12" w:history="1">
        <w:r>
          <w:rPr>
            <w:color w:val="0000FF"/>
          </w:rPr>
          <w:t>пункте 25</w:t>
        </w:r>
      </w:hyperlink>
      <w:r>
        <w:t>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втором</w:t>
        </w:r>
      </w:hyperlink>
      <w:r>
        <w:t xml:space="preserve"> слова "до 1 апреля 2022 г." заменить словами "до 1 июля 2022 г.";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третьем</w:t>
        </w:r>
      </w:hyperlink>
      <w:r>
        <w:t xml:space="preserve"> слова "с 1 апреля 2022 г." заменить словами "с 1 июля 2022 г.";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абзаце четвертом</w:t>
        </w:r>
      </w:hyperlink>
      <w:r>
        <w:t xml:space="preserve"> слова "вправе направлять" заменить словами "направляют ежеквартально";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пятом</w:t>
        </w:r>
      </w:hyperlink>
      <w:r>
        <w:t xml:space="preserve"> слова "до 1 апреля 2022 г." заменить словами "до 1 июля 2022 г.";</w:t>
      </w:r>
    </w:p>
    <w:p w:rsidR="00843CFA" w:rsidRDefault="00843CF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>"с перечнями специализированных строительных ресурсов - начиная с 1 июля 2022 г.";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г)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пунктом 26(1) следующего содержания: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"26(1). </w:t>
      </w:r>
      <w:proofErr w:type="gramStart"/>
      <w:r>
        <w:t>Начиная с IV квартала 2022 г. органы исполнительной власти субъектов Российской Федерации могут ежеквартально, не позднее 20-го числа второго месяца текущего квартала, направлять в государственное учреждение предложения о расчете индексов изменения сметной стоимости строительства по группам однородных строительных ресурсов и обосновывающие их документы в соответствии с порядком и требованиями, которые установлены методикой.</w:t>
      </w:r>
      <w:proofErr w:type="gramEnd"/>
      <w:r>
        <w:t xml:space="preserve"> В первый раз указанные предложения направляются не позднее II квартала 2023 г. К этим предложениям прилагается информация о ценах на строительные ресурсы, включенные в сводный перечень строительных ресурсов-представителей, полученная по результатам анализа цен на строительные ресурсы в текущем квартале на основании данных из различных источников.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>Государственное учреждение рассматривает предложения о расчете индексов изменения сметной стоимости строительства по группам однородных строительных ресурсов и обосновывающие их документы и осуществляет расчет индексов изменения сметной стоимости строительства по группам однородных строительных ресурсов в соответствии с методикой</w:t>
      </w:r>
      <w:proofErr w:type="gramStart"/>
      <w:r>
        <w:t>.";</w:t>
      </w:r>
      <w:proofErr w:type="gramEnd"/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д) </w:t>
      </w:r>
      <w:hyperlink r:id="rId19" w:history="1">
        <w:r>
          <w:rPr>
            <w:color w:val="0000FF"/>
          </w:rPr>
          <w:t>пункты 27</w:t>
        </w:r>
      </w:hyperlink>
      <w:r>
        <w:t xml:space="preserve"> и </w:t>
      </w:r>
      <w:hyperlink r:id="rId20" w:history="1">
        <w:r>
          <w:rPr>
            <w:color w:val="0000FF"/>
          </w:rPr>
          <w:t>28</w:t>
        </w:r>
      </w:hyperlink>
      <w:r>
        <w:t xml:space="preserve"> изложить в следующей редакции: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"27. </w:t>
      </w:r>
      <w:proofErr w:type="gramStart"/>
      <w:r>
        <w:t>По результатам проверки информации о ценах и обосновывающих документов, указанных в пунктах 25 - 26(1) настоящих Правил, государственное учреждение направляет в Министерство строительства и жилищно-коммунального хозяйства Российской Федерации рассчитанные индексы изменения сметной стоимости строительства, индексы изменения сметной стоимости строительства по группам однородных строительных ресурсов, а также предложение об актуализации (о нецелесообразности актуализации):</w:t>
      </w:r>
      <w:proofErr w:type="gramEnd"/>
    </w:p>
    <w:p w:rsidR="00843CFA" w:rsidRDefault="00843CFA">
      <w:pPr>
        <w:pStyle w:val="ConsPlusNormal"/>
        <w:spacing w:before="220"/>
        <w:ind w:firstLine="540"/>
        <w:jc w:val="both"/>
      </w:pPr>
      <w:r>
        <w:t>сводной номенклатуры ценообразующих строительных ресурсов или перечней специализированных ценообразующих строительных ресурсов - до 1 июля 2022 г.;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lastRenderedPageBreak/>
        <w:t>сводного перечня строительных ресурсов-представителей и перечней специализированных строительных ресурсов - начиная с 1 июля 2022 г.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Министерство строительства и жилищно-коммунального хозяйства Российской Федерации рассматривает предложение государственного учреждения, представленное в соответствии с пунктом 27 настоящих Правил, и принимает решение о включении в информационную систему информации об индексах изменения сметной стоимости строительства и индексах изменения сметной стоимости строительства по группам однородных строительных ресурсов либо решение о нецелесообразности включения такой информации, а также решение об актуализации (о нецелесообразности актуализации</w:t>
      </w:r>
      <w:proofErr w:type="gramEnd"/>
      <w:r>
        <w:t>):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>сводной номенклатуры ценообразующих строительных ресурсов или перечней специализированных ценообразующих строительных ресурсов - до 1 июля 2022 г.;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>сводного перечня строительных ресурсов-представителей и перечней специализированных строительных ресурсов - начиная с 1 июля 2022 г.";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е)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29 следующего содержания: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>"29. Информация о сметных ценах на строительные ресурсы, об индексах изменения сметной стоимости строительства и индексах изменения сметной стоимости строительства по группам однородных строительных ресурсов подлежит размещению в информационной системе. Такое размещение осуществляется государственным учреждением: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отношении информации о сметных ценах на строительные ресурсы в субъектах Российской Федерации, представивших в государственное учреждение предложения, указанные в пункте 26(1) настоящих Правил, - ежеквартально, начиная с IV квартала 2022 г., не позднее 25-го числа второго месяца текущего квартала, следующего </w:t>
      </w:r>
      <w:proofErr w:type="gramStart"/>
      <w:r>
        <w:t>за</w:t>
      </w:r>
      <w:proofErr w:type="gramEnd"/>
      <w:r>
        <w:t xml:space="preserve"> отчетным;</w:t>
      </w:r>
    </w:p>
    <w:p w:rsidR="00843CFA" w:rsidRDefault="00843CFA">
      <w:pPr>
        <w:pStyle w:val="ConsPlusNormal"/>
        <w:spacing w:before="220"/>
        <w:ind w:firstLine="540"/>
        <w:jc w:val="both"/>
      </w:pPr>
      <w:r>
        <w:t xml:space="preserve">в отношении информации об индексах изменения сметной стоимости строительства и индексах изменения сметной стоимости строительства по группам однородных строительных ресурсов - ежеквартально, начиная с I квартала 2023 г., при этом в первый раз указанные индексы должны </w:t>
      </w:r>
      <w:proofErr w:type="gramStart"/>
      <w:r>
        <w:t>быть</w:t>
      </w:r>
      <w:proofErr w:type="gramEnd"/>
      <w:r>
        <w:t xml:space="preserve"> размещены не позднее III квартала 2023 г.".</w:t>
      </w:r>
    </w:p>
    <w:p w:rsidR="00843CFA" w:rsidRDefault="00843CFA">
      <w:pPr>
        <w:pStyle w:val="ConsPlusNormal"/>
        <w:jc w:val="both"/>
      </w:pPr>
    </w:p>
    <w:p w:rsidR="00843CFA" w:rsidRDefault="00843CFA">
      <w:pPr>
        <w:pStyle w:val="ConsPlusNormal"/>
        <w:jc w:val="both"/>
      </w:pPr>
    </w:p>
    <w:p w:rsidR="00843CFA" w:rsidRDefault="00843C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41C2" w:rsidRDefault="00AC41C2"/>
    <w:sectPr w:rsidR="00AC41C2" w:rsidSect="00B3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43CFA"/>
    <w:rsid w:val="00843CFA"/>
    <w:rsid w:val="00AC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ECB29F7853AC1D018B7B684CFC7FC9CE2501A58DCF463DEA230360A408E935FBE41EDAA7411BBB71B51F04466133EB5C3EBD2Y6T1M" TargetMode="External"/><Relationship Id="rId13" Type="http://schemas.openxmlformats.org/officeDocument/2006/relationships/hyperlink" Target="consultantplus://offline/ref=698ECB29F7853AC1D018B7B684CFC7FC9CE2501A58DCF463DEA230360A408E935FBE41E5AF7B4EBEA20A09FC44790D3BAEDFE9D061Y8TFM" TargetMode="External"/><Relationship Id="rId18" Type="http://schemas.openxmlformats.org/officeDocument/2006/relationships/hyperlink" Target="consultantplus://offline/ref=698ECB29F7853AC1D018B7B684CFC7FC9CE2501A58DCF463DEA230360A408E935FBE41E5AB7F45EBF44508A0012D1E3AAADFEBD57D8FAB53Y2T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98ECB29F7853AC1D018B7B684CFC7FC9CE2501A58DCF463DEA230360A408E935FBE41E5AB7F45EBF44508A0012D1E3AAADFEBD57D8FAB53Y2TFM" TargetMode="External"/><Relationship Id="rId7" Type="http://schemas.openxmlformats.org/officeDocument/2006/relationships/hyperlink" Target="consultantplus://offline/ref=698ECB29F7853AC1D018B7B684CFC7FC9CE2501A58DCF463DEA230360A408E935FBE41E6AD7411BBB71B51F04466133EB5C3EBD2Y6T1M" TargetMode="External"/><Relationship Id="rId12" Type="http://schemas.openxmlformats.org/officeDocument/2006/relationships/hyperlink" Target="consultantplus://offline/ref=698ECB29F7853AC1D018B7B684CFC7FC9CE2501A58DCF463DEA230360A408E935FBE41E5AF7C4EBEA20A09FC44790D3BAEDFE9D061Y8TFM" TargetMode="External"/><Relationship Id="rId17" Type="http://schemas.openxmlformats.org/officeDocument/2006/relationships/hyperlink" Target="consultantplus://offline/ref=698ECB29F7853AC1D018B7B684CFC7FC9CE2501A58DCF463DEA230360A408E935FBE41E5AF774EBEA20A09FC44790D3BAEDFE9D061Y8T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8ECB29F7853AC1D018B7B684CFC7FC9CE2501A58DCF463DEA230360A408E935FBE41E5AF784EBEA20A09FC44790D3BAEDFE9D061Y8TFM" TargetMode="External"/><Relationship Id="rId20" Type="http://schemas.openxmlformats.org/officeDocument/2006/relationships/hyperlink" Target="consultantplus://offline/ref=698ECB29F7853AC1D018B7B684CFC7FC9CE2501A58DCF463DEA230360A408E935FBE41EDAB7411BBB71B51F04466133EB5C3EBD2Y6T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ECB29F7853AC1D018B7B684CFC7FC9CE2501A58DCF463DEA230360A408E935FBE41E6AE7411BBB71B51F04466133EB5C3EBD2Y6T1M" TargetMode="External"/><Relationship Id="rId11" Type="http://schemas.openxmlformats.org/officeDocument/2006/relationships/hyperlink" Target="consultantplus://offline/ref=698ECB29F7853AC1D018B7B684CFC7FC9CE2501A58DCF463DEA230360A408E935FBE41E5A87B4EBEA20A09FC44790D3BAEDFE9D061Y8TFM" TargetMode="External"/><Relationship Id="rId5" Type="http://schemas.openxmlformats.org/officeDocument/2006/relationships/hyperlink" Target="consultantplus://offline/ref=698ECB29F7853AC1D018B7B684CFC7FC9CE2501A58DCF463DEA230360A408E934DBE19E9AA7E5BEAF6505EF147Y7TAM" TargetMode="External"/><Relationship Id="rId15" Type="http://schemas.openxmlformats.org/officeDocument/2006/relationships/hyperlink" Target="consultantplus://offline/ref=698ECB29F7853AC1D018B7B684CFC7FC9CE2501A58DCF463DEA230360A408E935FBE41E5AF794EBEA20A09FC44790D3BAEDFE9D061Y8TF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98ECB29F7853AC1D018B7B684CFC7FC9CE2501A58DCF463DEA230360A408E935FBE41E5AB7F45E9F64508A0012D1E3AAADFEBD57D8FAB53Y2TFM" TargetMode="External"/><Relationship Id="rId19" Type="http://schemas.openxmlformats.org/officeDocument/2006/relationships/hyperlink" Target="consultantplus://offline/ref=698ECB29F7853AC1D018B7B684CFC7FC9CE2501A58DCF463DEA230360A408E935FBE41ECA27411BBB71B51F04466133EB5C3EBD2Y6T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98ECB29F7853AC1D018B7B684CFC7FC9CE2501A58DCF463DEA230360A408E935FBE41E5AB7F45EBF44508A0012D1E3AAADFEBD57D8FAB53Y2TFM" TargetMode="External"/><Relationship Id="rId14" Type="http://schemas.openxmlformats.org/officeDocument/2006/relationships/hyperlink" Target="consultantplus://offline/ref=698ECB29F7853AC1D018B7B684CFC7FC9CE2501A58DCF463DEA230360A408E935FBE41E5AF7A4EBEA20A09FC44790D3BAEDFE9D061Y8TF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1425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Ivanova_TN</dc:creator>
  <cp:lastModifiedBy>Ivanova_TN</cp:lastModifiedBy>
  <cp:revision>1</cp:revision>
  <dcterms:created xsi:type="dcterms:W3CDTF">2022-05-11T12:19:00Z</dcterms:created>
  <dcterms:modified xsi:type="dcterms:W3CDTF">2022-05-11T12:20:00Z</dcterms:modified>
</cp:coreProperties>
</file>