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F85" w:rsidRDefault="00BD0F85">
      <w:pPr>
        <w:pStyle w:val="ConsPlusTitle"/>
        <w:jc w:val="center"/>
        <w:outlineLvl w:val="0"/>
      </w:pPr>
      <w:r>
        <w:t>АДМИНИСТРАЦИЯ СМОЛЕНСКОЙ ОБЛАСТИ</w:t>
      </w:r>
    </w:p>
    <w:p w:rsidR="00BD0F85" w:rsidRDefault="00BD0F85">
      <w:pPr>
        <w:pStyle w:val="ConsPlusTitle"/>
        <w:jc w:val="center"/>
      </w:pPr>
    </w:p>
    <w:p w:rsidR="00BD0F85" w:rsidRDefault="00BD0F85">
      <w:pPr>
        <w:pStyle w:val="ConsPlusTitle"/>
        <w:jc w:val="center"/>
      </w:pPr>
      <w:r>
        <w:t>ПОСТАНОВЛЕНИЕ</w:t>
      </w:r>
    </w:p>
    <w:p w:rsidR="00BD0F85" w:rsidRDefault="00BD0F85">
      <w:pPr>
        <w:pStyle w:val="ConsPlusTitle"/>
        <w:jc w:val="center"/>
      </w:pPr>
      <w:r>
        <w:t>от 8 июня 2023 г. N 310</w:t>
      </w:r>
    </w:p>
    <w:p w:rsidR="00BD0F85" w:rsidRDefault="00BD0F85">
      <w:pPr>
        <w:pStyle w:val="ConsPlusTitle"/>
        <w:jc w:val="center"/>
      </w:pPr>
    </w:p>
    <w:p w:rsidR="00BD0F85" w:rsidRDefault="00BD0F85">
      <w:pPr>
        <w:pStyle w:val="ConsPlusTitle"/>
        <w:jc w:val="center"/>
      </w:pPr>
      <w:r>
        <w:t>ОБ УТВЕРЖДЕНИИ ПОРЯДКА ПРОВЕДЕНИЯ ОТБОРА ГРАЖДАН</w:t>
      </w:r>
    </w:p>
    <w:p w:rsidR="00BD0F85" w:rsidRDefault="00BD0F85">
      <w:pPr>
        <w:pStyle w:val="ConsPlusTitle"/>
        <w:jc w:val="center"/>
      </w:pPr>
      <w:r>
        <w:t>ДЛЯ ЗАКЛЮЧЕНИЯ ДОГО</w:t>
      </w:r>
      <w:bookmarkStart w:id="0" w:name="_GoBack"/>
      <w:bookmarkEnd w:id="0"/>
      <w:r>
        <w:t>ВОРОВ О ЦЕЛЕВОМ ОБУЧЕНИИ</w:t>
      </w:r>
    </w:p>
    <w:p w:rsidR="00BD0F85" w:rsidRDefault="00BD0F85">
      <w:pPr>
        <w:pStyle w:val="ConsPlusTitle"/>
        <w:jc w:val="center"/>
      </w:pPr>
      <w:r>
        <w:t>ПО ОБРАЗОВАТЕЛЬНЫМ ПРОГРАММАМ ВЫСШЕГО ОБРАЗОВАНИЯ</w:t>
      </w:r>
    </w:p>
    <w:p w:rsidR="00BD0F85" w:rsidRDefault="00BD0F85">
      <w:pPr>
        <w:pStyle w:val="ConsPlusTitle"/>
        <w:jc w:val="center"/>
      </w:pPr>
      <w:r>
        <w:t>(ПРОГРАММАМ БАКАЛАВРИАТА, ПРОГРАММАМ СПЕЦИАЛИТЕТА,</w:t>
      </w:r>
    </w:p>
    <w:p w:rsidR="00BD0F85" w:rsidRDefault="00BD0F85">
      <w:pPr>
        <w:pStyle w:val="ConsPlusTitle"/>
        <w:jc w:val="center"/>
      </w:pPr>
      <w:r>
        <w:t>ПРОГРАММАМ МАГИСТРАТУРЫ), ПОРЯДКА ПРОВЕДЕНИЯ ОТБОРА ГРАЖДАН</w:t>
      </w:r>
    </w:p>
    <w:p w:rsidR="00BD0F85" w:rsidRDefault="00BD0F85">
      <w:pPr>
        <w:pStyle w:val="ConsPlusTitle"/>
        <w:jc w:val="center"/>
      </w:pPr>
      <w:r>
        <w:t>ДЛЯ ЗАКЛЮЧЕНИЯ ДОГОВОРОВ О ЦЕЛЕВОМ ОБУЧЕНИИ</w:t>
      </w:r>
    </w:p>
    <w:p w:rsidR="00BD0F85" w:rsidRDefault="00BD0F85">
      <w:pPr>
        <w:pStyle w:val="ConsPlusTitle"/>
        <w:jc w:val="center"/>
      </w:pPr>
      <w:r>
        <w:t>ПО ОБРАЗОВАТЕЛЬНЫМ ПРОГРАММАМ ВЫСШЕГО ОБРАЗОВАНИЯ</w:t>
      </w:r>
    </w:p>
    <w:p w:rsidR="00BD0F85" w:rsidRDefault="00BD0F85">
      <w:pPr>
        <w:pStyle w:val="ConsPlusTitle"/>
        <w:jc w:val="center"/>
      </w:pPr>
      <w:r>
        <w:t>(ПРОГРАММАМ ОРДИНАТУРЫ) И ПОРЯДКА НАПРАВЛЕНИЯ ГРАЖДАН,</w:t>
      </w:r>
    </w:p>
    <w:p w:rsidR="00BD0F85" w:rsidRDefault="00BD0F85">
      <w:pPr>
        <w:pStyle w:val="ConsPlusTitle"/>
        <w:jc w:val="center"/>
      </w:pPr>
      <w:r>
        <w:t>ЗАВЕРШИВШИХ ОБУЧЕНИЕ ПО ДОГОВОРАМ О ЦЕЛЕВОМ ОБУЧЕНИИ,</w:t>
      </w:r>
    </w:p>
    <w:p w:rsidR="00BD0F85" w:rsidRDefault="00BD0F85">
      <w:pPr>
        <w:pStyle w:val="ConsPlusTitle"/>
        <w:jc w:val="center"/>
      </w:pPr>
      <w:r>
        <w:t>ДЛЯ ТРУДОУСТРОЙСТВА В ОРГАНИЗАЦИИ, ПОДВЕДОМСТВЕННЫЕ</w:t>
      </w:r>
    </w:p>
    <w:p w:rsidR="00BD0F85" w:rsidRDefault="00BD0F85">
      <w:pPr>
        <w:pStyle w:val="ConsPlusTitle"/>
        <w:jc w:val="center"/>
      </w:pPr>
      <w:r>
        <w:t>ИСПОЛНИТЕЛЬНЫМ ОРГАНАМ СМОЛЕНСКОЙ ОБЛАСТИ, ОРГАНИЗАЦИИ,</w:t>
      </w:r>
    </w:p>
    <w:p w:rsidR="00BD0F85" w:rsidRDefault="00BD0F85">
      <w:pPr>
        <w:pStyle w:val="ConsPlusTitle"/>
        <w:jc w:val="center"/>
      </w:pPr>
      <w:r>
        <w:t>ПОДВЕДОМСТВЕННЫЕ ОРГАНАМ МЕСТНОГО САМОУПРАВЛЕНИЯ</w:t>
      </w:r>
    </w:p>
    <w:p w:rsidR="00BD0F85" w:rsidRDefault="00BD0F85">
      <w:pPr>
        <w:pStyle w:val="ConsPlusTitle"/>
        <w:jc w:val="center"/>
      </w:pPr>
      <w:r>
        <w:t>МУНИЦИПАЛЬНЫХ ОБРАЗОВАНИЙ СМОЛЕНСКОЙ ОБЛАСТИ</w:t>
      </w:r>
    </w:p>
    <w:p w:rsidR="00BD0F85" w:rsidRDefault="00BD0F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BD0F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F85" w:rsidRDefault="00BD0F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F85" w:rsidRDefault="00BD0F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0F85" w:rsidRDefault="00BD0F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0F85" w:rsidRDefault="00BD0F8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BD0F85" w:rsidRDefault="00BD0F85">
            <w:pPr>
              <w:pStyle w:val="ConsPlusNormal"/>
              <w:jc w:val="center"/>
            </w:pPr>
            <w:r>
              <w:rPr>
                <w:color w:val="392C69"/>
              </w:rPr>
              <w:t>от 21.07.2023 N 417)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F85" w:rsidRDefault="00BD0F85">
            <w:pPr>
              <w:pStyle w:val="ConsPlusNormal"/>
            </w:pPr>
          </w:p>
        </w:tc>
      </w:tr>
    </w:tbl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13.10.2020 N 1681 "О целевом обучении по образовательным программам среднего профессионального и высшего образования" Администрация Смоленской области постановляет: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- </w:t>
      </w:r>
      <w:hyperlink w:anchor="P44">
        <w:r>
          <w:rPr>
            <w:color w:val="0000FF"/>
          </w:rPr>
          <w:t>Порядок</w:t>
        </w:r>
      </w:hyperlink>
      <w:r>
        <w:t xml:space="preserve"> проведения отбора граждан для заключения договоров о целевом обучении по образовательным программам высшего образования (программам </w:t>
      </w:r>
      <w:proofErr w:type="spellStart"/>
      <w:r>
        <w:t>бакалавриата</w:t>
      </w:r>
      <w:proofErr w:type="spellEnd"/>
      <w:r>
        <w:t xml:space="preserve">, программам </w:t>
      </w:r>
      <w:proofErr w:type="spellStart"/>
      <w:r>
        <w:t>специалитета</w:t>
      </w:r>
      <w:proofErr w:type="spellEnd"/>
      <w:r>
        <w:t>, программам магистратуры);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- </w:t>
      </w:r>
      <w:hyperlink w:anchor="P236">
        <w:r>
          <w:rPr>
            <w:color w:val="0000FF"/>
          </w:rPr>
          <w:t>Порядок</w:t>
        </w:r>
      </w:hyperlink>
      <w:r>
        <w:t xml:space="preserve"> проведения отбора граждан для заключения договоров о целевом обучении по образовательным программам высшего образования (программам ординатуры);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- </w:t>
      </w:r>
      <w:hyperlink w:anchor="P419">
        <w:r>
          <w:rPr>
            <w:color w:val="0000FF"/>
          </w:rPr>
          <w:t>Порядок</w:t>
        </w:r>
      </w:hyperlink>
      <w:r>
        <w:t xml:space="preserve"> направления граждан, завершивших обучение по договорам о целевом обучении, для трудоустройства в организации, подведомственные исполнительным органам Смоленской области, организации, подведомственные органам местного самоуправления муниципальных образований Смоленской области.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2. Определить Департамент Смоленской области по образованию и науке координатором целевого обучения на территории Смоленской области.</w:t>
      </w: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right"/>
      </w:pPr>
      <w:r>
        <w:t>Временно исполняющий обязанности</w:t>
      </w:r>
    </w:p>
    <w:p w:rsidR="00BD0F85" w:rsidRDefault="00BD0F85">
      <w:pPr>
        <w:pStyle w:val="ConsPlusNormal"/>
        <w:jc w:val="right"/>
      </w:pPr>
      <w:r>
        <w:t>Губернатора Смоленской области</w:t>
      </w:r>
    </w:p>
    <w:p w:rsidR="00BD0F85" w:rsidRDefault="00BD0F85">
      <w:pPr>
        <w:pStyle w:val="ConsPlusNormal"/>
        <w:jc w:val="right"/>
      </w:pPr>
      <w:r>
        <w:t>В.Н.АНОХИН</w:t>
      </w: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right"/>
        <w:outlineLvl w:val="0"/>
      </w:pPr>
      <w:r>
        <w:lastRenderedPageBreak/>
        <w:t>Утвержден</w:t>
      </w:r>
    </w:p>
    <w:p w:rsidR="00BD0F85" w:rsidRDefault="00BD0F85">
      <w:pPr>
        <w:pStyle w:val="ConsPlusNormal"/>
        <w:jc w:val="right"/>
      </w:pPr>
      <w:r>
        <w:t>постановлением</w:t>
      </w:r>
    </w:p>
    <w:p w:rsidR="00BD0F85" w:rsidRDefault="00BD0F85">
      <w:pPr>
        <w:pStyle w:val="ConsPlusNormal"/>
        <w:jc w:val="right"/>
      </w:pPr>
      <w:r>
        <w:t>Администрации</w:t>
      </w:r>
    </w:p>
    <w:p w:rsidR="00BD0F85" w:rsidRDefault="00BD0F85">
      <w:pPr>
        <w:pStyle w:val="ConsPlusNormal"/>
        <w:jc w:val="right"/>
      </w:pPr>
      <w:r>
        <w:t>Смоленской области</w:t>
      </w:r>
    </w:p>
    <w:p w:rsidR="00BD0F85" w:rsidRDefault="00BD0F85">
      <w:pPr>
        <w:pStyle w:val="ConsPlusNormal"/>
        <w:jc w:val="right"/>
      </w:pPr>
      <w:r>
        <w:t>от 08.06.2023 N 310</w:t>
      </w: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Title"/>
        <w:jc w:val="center"/>
      </w:pPr>
      <w:bookmarkStart w:id="1" w:name="P44"/>
      <w:bookmarkEnd w:id="1"/>
      <w:r>
        <w:t>ПОРЯДОК</w:t>
      </w:r>
    </w:p>
    <w:p w:rsidR="00BD0F85" w:rsidRDefault="00BD0F85">
      <w:pPr>
        <w:pStyle w:val="ConsPlusTitle"/>
        <w:jc w:val="center"/>
      </w:pPr>
      <w:r>
        <w:t>ПРОВЕДЕНИЯ ОТБОРА ГРАЖДАН ДЛЯ ЗАКЛЮЧЕНИЯ ДОГОВОРОВ О ЦЕЛЕВОМ</w:t>
      </w:r>
    </w:p>
    <w:p w:rsidR="00BD0F85" w:rsidRDefault="00BD0F85">
      <w:pPr>
        <w:pStyle w:val="ConsPlusTitle"/>
        <w:jc w:val="center"/>
      </w:pPr>
      <w:r>
        <w:t>ОБУЧЕНИИ ПО ОБРАЗОВАТЕЛЬНЫМ ПРОГРАММАМ ВЫСШЕГО ОБРАЗОВАНИЯ</w:t>
      </w:r>
    </w:p>
    <w:p w:rsidR="00BD0F85" w:rsidRDefault="00BD0F85">
      <w:pPr>
        <w:pStyle w:val="ConsPlusTitle"/>
        <w:jc w:val="center"/>
      </w:pPr>
      <w:r>
        <w:t>(ПРОГРАММАМ БАКАЛАВРИАТА, ПРОГРАММАМ СПЕЦИАЛИТЕТА,</w:t>
      </w:r>
    </w:p>
    <w:p w:rsidR="00BD0F85" w:rsidRDefault="00BD0F85">
      <w:pPr>
        <w:pStyle w:val="ConsPlusTitle"/>
        <w:jc w:val="center"/>
      </w:pPr>
      <w:r>
        <w:t>ПРОГРАММАМ МАГИСТРАТУРЫ)</w:t>
      </w: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ind w:firstLine="540"/>
        <w:jc w:val="both"/>
      </w:pPr>
      <w:r>
        <w:t xml:space="preserve">1. Настоящий Порядок разработан в целях реализации </w:t>
      </w:r>
      <w:hyperlink r:id="rId9">
        <w:r>
          <w:rPr>
            <w:color w:val="0000FF"/>
          </w:rPr>
          <w:t>статьи 56</w:t>
        </w:r>
      </w:hyperlink>
      <w:r>
        <w:t xml:space="preserve"> Федерального закона "Об образовании в Российской Федерации",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13.10.2020 N 1681 "О целевом обучении по образовательным программам среднего профессионального и высшего образования" и определяет процедуру проведения отбора граждан для заключения договоров о целевом обучении по образовательным программам высшего образования (программам </w:t>
      </w:r>
      <w:proofErr w:type="spellStart"/>
      <w:r>
        <w:t>бакалавриата</w:t>
      </w:r>
      <w:proofErr w:type="spellEnd"/>
      <w:r>
        <w:t xml:space="preserve">, программам </w:t>
      </w:r>
      <w:proofErr w:type="spellStart"/>
      <w:r>
        <w:t>специалитета</w:t>
      </w:r>
      <w:proofErr w:type="spellEnd"/>
      <w:r>
        <w:t>, программам магистратуры) (далее - договоры о целевом обучении) на территории Смоленской области.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Действие настоящего Порядка не распространяется на проведение отбора граждан для заключения договора о целевом обучении (далее также - отбор) с обязательством последующего прохождения государственной гражданской службы Смоленской области или муниципальной службы.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2. Договор о целевом обучении в рамках квоты приема на целевое обучение заключается между гражданином, прошедшим отбор, и заказчиком целевого обучения - исполнительным органом Смоленской области или органом местного самоуправления муниципального образования Смоленской области (далее также - орган местного самоуправления).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При проведении исполнительными органами Смоленской области или органами местного самоуправления отбора граждан для заключения договора о целевом обучении учитывается прогнозная потребность в квалифицированных кадрах областных государственных учреждений, областных государственных предприятий, муниципальных учреждений, муниципальных предприятий (далее - подведомственные организации).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3. Ежегодно до 1 июня список целевых мест на соответствующий учебный год с указанием наименования заказчика целевого обучения и направления подготовки размещается на официальных сайтах исполнительных органов Смоленской области, органов местного самоуправления, являющихся заказчиками целевого обучения и осуществляющих отбор (далее - уполномоченные органы), в информационно-телекоммуникационной сети "Интернет" и на официальном сайте Департамента Смоленской области по образованию и науке (далее - Департамент).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4. Прием документов от граждан, желающих заключить договор о целевом обучении (далее также - претенденты), осуществляется уполномоченным органом.</w:t>
      </w:r>
    </w:p>
    <w:p w:rsidR="00BD0F85" w:rsidRDefault="00BD0F85">
      <w:pPr>
        <w:pStyle w:val="ConsPlusNormal"/>
        <w:spacing w:before="220"/>
        <w:ind w:firstLine="540"/>
        <w:jc w:val="both"/>
      </w:pPr>
      <w:bookmarkStart w:id="2" w:name="P56"/>
      <w:bookmarkEnd w:id="2"/>
      <w:r>
        <w:t>5. Прием документов (за исключением документов для заключения договора о целевом обучении по образовательным программам высшего образования (программам магистратуры) от претендентов осуществляется ежегодно с 30 июня по 10 июля.</w:t>
      </w:r>
    </w:p>
    <w:p w:rsidR="00BD0F85" w:rsidRDefault="00BD0F85">
      <w:pPr>
        <w:pStyle w:val="ConsPlusNormal"/>
        <w:spacing w:before="220"/>
        <w:ind w:firstLine="540"/>
        <w:jc w:val="both"/>
      </w:pPr>
      <w:bookmarkStart w:id="3" w:name="P57"/>
      <w:bookmarkEnd w:id="3"/>
      <w:r>
        <w:t>Прием от претендентов документов для заключения договора о целевом обучении по образовательным программам высшего образования (программам магистратуры) осуществляется ежегодно с 1 по 20 июля.</w:t>
      </w:r>
    </w:p>
    <w:p w:rsidR="00BD0F85" w:rsidRDefault="00BD0F85">
      <w:pPr>
        <w:pStyle w:val="ConsPlusNormal"/>
        <w:spacing w:before="220"/>
        <w:ind w:firstLine="540"/>
        <w:jc w:val="both"/>
      </w:pPr>
      <w:bookmarkStart w:id="4" w:name="P58"/>
      <w:bookmarkEnd w:id="4"/>
      <w:r>
        <w:lastRenderedPageBreak/>
        <w:t>6. Право на участие в отборе для заключения договора о целевом обучении по образовательным программам высшего образования (за исключением обучения по образовательным программам высшего образования (программам магистратуры) имеют граждане Российской Федерации: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- получившие среднее общее образование или среднее профессиональное образование и претендующие на получение высшего образования впервые;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- имеющие средний балл аттестата о среднем общем образовании или диплома о среднем профессиональном образовании не ниже 3,5.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Не вправе участвовать в отборе граждане, уже имеющие высшее образование соответствующего уровня.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Право на участие в отборе для заключения договора о целевом обучении по образовательным программам высшего образования (программам магистратуры) имеют граждане Российской Федерации, имеющие высшее образование.</w:t>
      </w:r>
    </w:p>
    <w:p w:rsidR="00BD0F85" w:rsidRDefault="00BD0F85">
      <w:pPr>
        <w:pStyle w:val="ConsPlusNormal"/>
        <w:spacing w:before="220"/>
        <w:ind w:firstLine="540"/>
        <w:jc w:val="both"/>
      </w:pPr>
      <w:bookmarkStart w:id="5" w:name="P63"/>
      <w:bookmarkEnd w:id="5"/>
      <w:r>
        <w:t>7. Гражданин, желающий заключить договор о целевом обучении (за исключением обучения по образовательным программам высшего образования (программам магистратуры), представляет в уполномоченный орган следующие документы: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1) </w:t>
      </w:r>
      <w:hyperlink w:anchor="P132">
        <w:r>
          <w:rPr>
            <w:color w:val="0000FF"/>
          </w:rPr>
          <w:t>заявление</w:t>
        </w:r>
      </w:hyperlink>
      <w:r>
        <w:t xml:space="preserve"> по форме согласно приложению N 1 к настоящему Порядку;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2) </w:t>
      </w:r>
      <w:hyperlink w:anchor="P187">
        <w:r>
          <w:rPr>
            <w:color w:val="0000FF"/>
          </w:rPr>
          <w:t>согласие</w:t>
        </w:r>
      </w:hyperlink>
      <w:r>
        <w:t xml:space="preserve"> на обработку персональных данных по форме согласно приложению N 2 к настоящему Порядку;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3) копию паспорта или иного документа, удостоверяющего личность;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4) копию аттестата о среднем общем образовании (для лиц, имеющих среднее общее образование) или копию диплома о среднем профессиональном образовании и приложения к диплому (для лиц, имеющих среднее профессиональное образование);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5) выписку из кредитной организации, содержащую реквизиты банковского счета;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6) копию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Гражданин, не достигший возраста 18 лет, дополнительно представляет в уполномоченный орган оформленное в письменной форме согласие родителей (законных представителей) на участие в отборе, за исключением граждан, не достигших возраста 18 лет, но в соответствии с </w:t>
      </w:r>
      <w:hyperlink r:id="rId11">
        <w:r>
          <w:rPr>
            <w:color w:val="0000FF"/>
          </w:rPr>
          <w:t>пунктом 2 статьи 21</w:t>
        </w:r>
      </w:hyperlink>
      <w:r>
        <w:t xml:space="preserve"> и </w:t>
      </w:r>
      <w:hyperlink r:id="rId12">
        <w:r>
          <w:rPr>
            <w:color w:val="0000FF"/>
          </w:rPr>
          <w:t>статьей 27</w:t>
        </w:r>
      </w:hyperlink>
      <w:r>
        <w:t xml:space="preserve"> Гражданского кодекса Российской Федерации признанных полностью дееспособными.</w:t>
      </w:r>
    </w:p>
    <w:p w:rsidR="00BD0F85" w:rsidRDefault="00BD0F85">
      <w:pPr>
        <w:pStyle w:val="ConsPlusNormal"/>
        <w:spacing w:before="220"/>
        <w:ind w:firstLine="540"/>
        <w:jc w:val="both"/>
      </w:pPr>
      <w:bookmarkStart w:id="6" w:name="P71"/>
      <w:bookmarkEnd w:id="6"/>
      <w:r>
        <w:t>8. Гражданин, желающий заключить договор о целевом обучении по образовательным программам высшего образования (программам магистратуры), представляет в уполномоченный орган следующие документы: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1) </w:t>
      </w:r>
      <w:hyperlink w:anchor="P132">
        <w:r>
          <w:rPr>
            <w:color w:val="0000FF"/>
          </w:rPr>
          <w:t>заявление</w:t>
        </w:r>
      </w:hyperlink>
      <w:r>
        <w:t xml:space="preserve"> по форме согласно приложению N 1 к настоящему Порядку;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2) </w:t>
      </w:r>
      <w:hyperlink w:anchor="P187">
        <w:r>
          <w:rPr>
            <w:color w:val="0000FF"/>
          </w:rPr>
          <w:t>согласие</w:t>
        </w:r>
      </w:hyperlink>
      <w:r>
        <w:t xml:space="preserve"> на обработку персональных данных по форме согласно приложению N 2 к настоящему Порядку;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3) копию паспорта или иного документа, удостоверяющего личность;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4) копию диплома о высшем образовании и приложения к диплому;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lastRenderedPageBreak/>
        <w:t>5) выписку из кредитной организации, содержащую реквизиты банковского счета;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6) копию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9. Документы, указанные в </w:t>
      </w:r>
      <w:hyperlink w:anchor="P63">
        <w:r>
          <w:rPr>
            <w:color w:val="0000FF"/>
          </w:rPr>
          <w:t>пункте 7</w:t>
        </w:r>
      </w:hyperlink>
      <w:r>
        <w:t xml:space="preserve"> настоящего Порядка, представляются претендентом в срок, указанный в </w:t>
      </w:r>
      <w:hyperlink w:anchor="P56">
        <w:r>
          <w:rPr>
            <w:color w:val="0000FF"/>
          </w:rPr>
          <w:t>абзаце первом пункта 5</w:t>
        </w:r>
      </w:hyperlink>
      <w:r>
        <w:t xml:space="preserve"> настоящего Порядка.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71">
        <w:r>
          <w:rPr>
            <w:color w:val="0000FF"/>
          </w:rPr>
          <w:t>пункте 8</w:t>
        </w:r>
      </w:hyperlink>
      <w:r>
        <w:t xml:space="preserve"> настоящего Порядка, представляются претендентом лично в срок, указанный в </w:t>
      </w:r>
      <w:hyperlink w:anchor="P57">
        <w:r>
          <w:rPr>
            <w:color w:val="0000FF"/>
          </w:rPr>
          <w:t>абзаце втором пункта 5</w:t>
        </w:r>
      </w:hyperlink>
      <w:r>
        <w:t xml:space="preserve"> настоящего Порядка.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10. Основаниями для отказа в заключении договора о целевом обучении являются: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- несоответствие претендента требованиям, указанным в </w:t>
      </w:r>
      <w:hyperlink w:anchor="P58">
        <w:r>
          <w:rPr>
            <w:color w:val="0000FF"/>
          </w:rPr>
          <w:t>пункте 6</w:t>
        </w:r>
      </w:hyperlink>
      <w:r>
        <w:t xml:space="preserve"> настоящего Порядка;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- представление документов, указанных в </w:t>
      </w:r>
      <w:hyperlink w:anchor="P63">
        <w:r>
          <w:rPr>
            <w:color w:val="0000FF"/>
          </w:rPr>
          <w:t>пунктах 7</w:t>
        </w:r>
      </w:hyperlink>
      <w:r>
        <w:t xml:space="preserve">, </w:t>
      </w:r>
      <w:hyperlink w:anchor="P71">
        <w:r>
          <w:rPr>
            <w:color w:val="0000FF"/>
          </w:rPr>
          <w:t>8</w:t>
        </w:r>
      </w:hyperlink>
      <w:r>
        <w:t xml:space="preserve"> настоящего Порядка, не в полном объеме;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- нарушение сроков подачи документов, указанных в </w:t>
      </w:r>
      <w:hyperlink w:anchor="P56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11. Претендент вправе обжаловать отказ в заключении договора о целевом обучении в порядке, установленном федеральным законодательством.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12. Документы претендентов, которым было отказано в заключении договора о целевом обучении, возвращаются им в течение трех лет со дня завершения отбора по письменному заявлению.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13. На основании представленных документов уполномоченным органом в течение 5 календарных дней со дня подачи документов в уполномоченный орган осуществляется отбор граждан для заключения договора о целевом обучении и заключается договор о целевом обучении или принимается решение об отказе в заключении договора о целевом обучении.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Уведомление об отказе в заключении договора о целевом обучении направляется претенденту в течение 2 рабочих дней со дня принятия соответствующего решения.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14. С гражданином, прошедшим отбор, может быть заключен только один договор о целевом обучении по одному направлению подготовки.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15. Договор о целевом обучении заключается между исполнительным органом Смоленской области (органом местного самоуправления) и гражданином, прошедшим отбор, в количестве экземпляров по числу сторон договора о целевом обучении в простой письменной форме в соответствии с типовой </w:t>
      </w:r>
      <w:hyperlink r:id="rId13">
        <w:r>
          <w:rPr>
            <w:color w:val="0000FF"/>
          </w:rPr>
          <w:t>формой</w:t>
        </w:r>
      </w:hyperlink>
      <w:r>
        <w:t xml:space="preserve"> договора о целевом обучении по образовательной программе среднего профессионального или высшего образования, утвержденной Постановлением Правительства Российской Федерации от 13.10.2020 N 1681 "О целевом обучении по образовательным программам среднего профессионального и высшего образования".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16. После подписания договора о целевом обучении всеми сторонами один экземпляр договора о целевом обучении возвращается гражданину для предоставления в приемную комиссию образовательной организации высшего образования.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17. После завершения обучения гражданин, заключивший договор о целевом обучении, обязан трудоустроиться в соответствии с квалификацией, полученной в результате освоения образовательной программы высшего образования, в подведомственную организацию, определяемую уполномоченным органом, в соответствии с Порядком направления граждан, завершивших обучение по договорам о целевом обучении, для трудоустройства в организации, подведомственные исполнительным органам Смоленской области, организации, </w:t>
      </w:r>
      <w:r>
        <w:lastRenderedPageBreak/>
        <w:t>подведомственные органам местного самоуправления муниципальных образований Смоленской области.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18. Направление граждан, заключивших договор о целевом обучении и завершивших обучение, в подведомственные организации проводится уполномоченным органом по итогам заседания комиссии по направлению граждан, завершивших обучение по договорам о целевом обучении, для трудоустройства в подведомственные организации по результатам проведенного ранжирования граждан в соответствии с Порядком направления граждан, завершивших обучение по договорам о целевом обучении, для трудоустройства в организации, подведомственные исполнительным органам Смоленской области, организации, подведомственные органам местного самоуправления муниципальных образований Смоленской области, и с учетом сформированного уполномоченным органом перечня подведомственных организаций, содержащего список вакансий, в том числе дефицитные в текущем и плановом году должности.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19. Порядок организации целевого обучения с обязательством последующего трудоустройства определяется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13.10.2020 N 1681 "О целевом обучении по образовательным программам среднего профессионального и высшего образования".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20. Уполномоченный орган информирует образовательные организации высшего образования и Департамент о гражданах, не приступивших к исполнению обязательств по трудоустройству в установленный договором о целевом обучении срок трудоустройства (не более 6 месяцев после даты отчисления гражданина из организации, осуществляющей образовательную деятельность, в связи с получением образования (завершением обучения).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21. Уполномоченный орган ежегодно проводит мониторинг исполнения обязательств по договорам о целевом обучении, стороной которых он является. По итогам проведенного мониторинга уполномоченным органом составляется документ, содержащий справочно-аналитическую информацию об исполнении сторонами договора о целевом обучении обязательств. Данный документ ежегодно в срок до 15 декабря направляется в адрес Департамента.</w:t>
      </w: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right"/>
        <w:outlineLvl w:val="1"/>
      </w:pPr>
      <w:r>
        <w:t>Приложение N 1</w:t>
      </w:r>
    </w:p>
    <w:p w:rsidR="00BD0F85" w:rsidRDefault="00BD0F85">
      <w:pPr>
        <w:pStyle w:val="ConsPlusNormal"/>
        <w:jc w:val="right"/>
      </w:pPr>
      <w:r>
        <w:t>к Порядку</w:t>
      </w:r>
    </w:p>
    <w:p w:rsidR="00BD0F85" w:rsidRDefault="00BD0F85">
      <w:pPr>
        <w:pStyle w:val="ConsPlusNormal"/>
        <w:jc w:val="right"/>
      </w:pPr>
      <w:r>
        <w:t>проведения отбора</w:t>
      </w:r>
    </w:p>
    <w:p w:rsidR="00BD0F85" w:rsidRDefault="00BD0F85">
      <w:pPr>
        <w:pStyle w:val="ConsPlusNormal"/>
        <w:jc w:val="right"/>
      </w:pPr>
      <w:r>
        <w:t>граждан для заключения</w:t>
      </w:r>
    </w:p>
    <w:p w:rsidR="00BD0F85" w:rsidRDefault="00BD0F85">
      <w:pPr>
        <w:pStyle w:val="ConsPlusNormal"/>
        <w:jc w:val="right"/>
      </w:pPr>
      <w:r>
        <w:t>договоров о целевом обучении</w:t>
      </w:r>
    </w:p>
    <w:p w:rsidR="00BD0F85" w:rsidRDefault="00BD0F85">
      <w:pPr>
        <w:pStyle w:val="ConsPlusNormal"/>
        <w:jc w:val="right"/>
      </w:pPr>
      <w:r>
        <w:t>по образовательным программам</w:t>
      </w:r>
    </w:p>
    <w:p w:rsidR="00BD0F85" w:rsidRDefault="00BD0F85">
      <w:pPr>
        <w:pStyle w:val="ConsPlusNormal"/>
        <w:jc w:val="right"/>
      </w:pPr>
      <w:r>
        <w:t>высшего образования</w:t>
      </w:r>
    </w:p>
    <w:p w:rsidR="00BD0F85" w:rsidRDefault="00BD0F85">
      <w:pPr>
        <w:pStyle w:val="ConsPlusNormal"/>
        <w:jc w:val="right"/>
      </w:pPr>
      <w:r>
        <w:t xml:space="preserve">(программам </w:t>
      </w:r>
      <w:proofErr w:type="spellStart"/>
      <w:r>
        <w:t>бакалавриата</w:t>
      </w:r>
      <w:proofErr w:type="spellEnd"/>
      <w:r>
        <w:t>,</w:t>
      </w:r>
    </w:p>
    <w:p w:rsidR="00BD0F85" w:rsidRDefault="00BD0F85">
      <w:pPr>
        <w:pStyle w:val="ConsPlusNormal"/>
        <w:jc w:val="right"/>
      </w:pPr>
      <w:r>
        <w:t xml:space="preserve">программам </w:t>
      </w:r>
      <w:proofErr w:type="spellStart"/>
      <w:r>
        <w:t>специалитета</w:t>
      </w:r>
      <w:proofErr w:type="spellEnd"/>
      <w:r>
        <w:t>,</w:t>
      </w:r>
    </w:p>
    <w:p w:rsidR="00BD0F85" w:rsidRDefault="00BD0F85">
      <w:pPr>
        <w:pStyle w:val="ConsPlusNormal"/>
        <w:jc w:val="right"/>
      </w:pPr>
      <w:r>
        <w:t>программам магистратуры)</w:t>
      </w: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right"/>
      </w:pPr>
      <w:r>
        <w:t>Форма</w:t>
      </w:r>
    </w:p>
    <w:p w:rsidR="00BD0F85" w:rsidRDefault="00BD0F8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4"/>
        <w:gridCol w:w="481"/>
        <w:gridCol w:w="146"/>
        <w:gridCol w:w="794"/>
        <w:gridCol w:w="912"/>
        <w:gridCol w:w="4810"/>
      </w:tblGrid>
      <w:tr w:rsidR="00BD0F85"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</w:pPr>
          </w:p>
        </w:tc>
        <w:tc>
          <w:tcPr>
            <w:tcW w:w="5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both"/>
            </w:pPr>
            <w:r>
              <w:t>В ____________________________________________</w:t>
            </w:r>
          </w:p>
          <w:p w:rsidR="00BD0F85" w:rsidRDefault="00BD0F85">
            <w:pPr>
              <w:pStyle w:val="ConsPlusNormal"/>
              <w:jc w:val="center"/>
            </w:pPr>
            <w:r>
              <w:t>(наименование уполномоченного органа)</w:t>
            </w:r>
          </w:p>
          <w:p w:rsidR="00BD0F85" w:rsidRDefault="00BD0F85">
            <w:pPr>
              <w:pStyle w:val="ConsPlusNormal"/>
              <w:jc w:val="both"/>
            </w:pPr>
            <w:r>
              <w:t>______________________________________________</w:t>
            </w:r>
          </w:p>
          <w:p w:rsidR="00BD0F85" w:rsidRDefault="00BD0F85">
            <w:pPr>
              <w:pStyle w:val="ConsPlusNormal"/>
              <w:jc w:val="both"/>
            </w:pPr>
            <w:r>
              <w:t>______________________________________________,</w:t>
            </w:r>
          </w:p>
          <w:p w:rsidR="00BD0F85" w:rsidRDefault="00BD0F85">
            <w:pPr>
              <w:pStyle w:val="ConsPlusNormal"/>
              <w:jc w:val="center"/>
            </w:pPr>
            <w:r>
              <w:lastRenderedPageBreak/>
              <w:t>(фамилия, имя, отчество (при наличии) претендента)</w:t>
            </w:r>
          </w:p>
          <w:p w:rsidR="00BD0F85" w:rsidRDefault="00BD0F85">
            <w:pPr>
              <w:pStyle w:val="ConsPlusNormal"/>
              <w:jc w:val="both"/>
            </w:pPr>
            <w:r>
              <w:t>паспорт _______________________________________</w:t>
            </w:r>
          </w:p>
          <w:p w:rsidR="00BD0F85" w:rsidRDefault="00BD0F85">
            <w:pPr>
              <w:pStyle w:val="ConsPlusNormal"/>
              <w:jc w:val="center"/>
            </w:pPr>
            <w:r>
              <w:t>(серия, номер)</w:t>
            </w:r>
          </w:p>
          <w:p w:rsidR="00BD0F85" w:rsidRDefault="00BD0F85">
            <w:pPr>
              <w:pStyle w:val="ConsPlusNormal"/>
              <w:jc w:val="both"/>
            </w:pPr>
            <w:r>
              <w:t>выдан ________________________________________</w:t>
            </w:r>
          </w:p>
          <w:p w:rsidR="00BD0F85" w:rsidRDefault="00BD0F85">
            <w:pPr>
              <w:pStyle w:val="ConsPlusNormal"/>
              <w:jc w:val="center"/>
            </w:pPr>
            <w:r>
              <w:t>(кем и когда выдан)</w:t>
            </w:r>
          </w:p>
          <w:p w:rsidR="00BD0F85" w:rsidRDefault="00BD0F85">
            <w:pPr>
              <w:pStyle w:val="ConsPlusNormal"/>
              <w:jc w:val="both"/>
            </w:pPr>
            <w:r>
              <w:t>______________________________________________</w:t>
            </w:r>
          </w:p>
          <w:p w:rsidR="00BD0F85" w:rsidRDefault="00BD0F85">
            <w:pPr>
              <w:pStyle w:val="ConsPlusNormal"/>
              <w:jc w:val="both"/>
            </w:pPr>
            <w:r>
              <w:t>______________________________________________</w:t>
            </w:r>
          </w:p>
          <w:p w:rsidR="00BD0F85" w:rsidRDefault="00BD0F85">
            <w:pPr>
              <w:pStyle w:val="ConsPlusNormal"/>
              <w:jc w:val="both"/>
            </w:pPr>
            <w:r>
              <w:t>______________________________________________,</w:t>
            </w:r>
          </w:p>
          <w:p w:rsidR="00BD0F85" w:rsidRDefault="00BD0F85">
            <w:pPr>
              <w:pStyle w:val="ConsPlusNormal"/>
              <w:jc w:val="both"/>
            </w:pPr>
            <w:r>
              <w:t>зарегистрированного (ой) по адресу:</w:t>
            </w:r>
          </w:p>
          <w:p w:rsidR="00BD0F85" w:rsidRDefault="00BD0F85">
            <w:pPr>
              <w:pStyle w:val="ConsPlusNormal"/>
              <w:jc w:val="both"/>
            </w:pPr>
            <w:r>
              <w:t>______________________________________________</w:t>
            </w:r>
          </w:p>
          <w:p w:rsidR="00BD0F85" w:rsidRDefault="00BD0F85">
            <w:pPr>
              <w:pStyle w:val="ConsPlusNormal"/>
              <w:jc w:val="both"/>
            </w:pPr>
            <w:r>
              <w:t>______________________________________________,</w:t>
            </w:r>
          </w:p>
          <w:p w:rsidR="00BD0F85" w:rsidRDefault="00BD0F85">
            <w:pPr>
              <w:pStyle w:val="ConsPlusNormal"/>
              <w:jc w:val="both"/>
            </w:pPr>
            <w:r>
              <w:t>телефоны: _____________________________________</w:t>
            </w:r>
          </w:p>
          <w:p w:rsidR="00BD0F85" w:rsidRDefault="00BD0F85">
            <w:pPr>
              <w:pStyle w:val="ConsPlusNormal"/>
              <w:jc w:val="both"/>
            </w:pPr>
            <w:r>
              <w:t>______________________________________________</w:t>
            </w:r>
          </w:p>
        </w:tc>
      </w:tr>
      <w:tr w:rsidR="00BD0F85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center"/>
            </w:pPr>
            <w:bookmarkStart w:id="7" w:name="P132"/>
            <w:bookmarkEnd w:id="7"/>
            <w:r>
              <w:lastRenderedPageBreak/>
              <w:t>ЗАЯВЛЕНИЕ</w:t>
            </w:r>
          </w:p>
          <w:p w:rsidR="00BD0F85" w:rsidRDefault="00BD0F85">
            <w:pPr>
              <w:pStyle w:val="ConsPlusNormal"/>
            </w:pPr>
          </w:p>
          <w:p w:rsidR="00BD0F85" w:rsidRDefault="00BD0F85">
            <w:pPr>
              <w:pStyle w:val="ConsPlusNormal"/>
              <w:ind w:firstLine="283"/>
              <w:jc w:val="both"/>
            </w:pPr>
            <w:r>
              <w:t>Прошу допустить меня к участию в отборе граждан для заключения договора о целевом обучении по образовательным программам высшего образования по специальности, направлению подготовки ______________________________________</w:t>
            </w:r>
          </w:p>
          <w:p w:rsidR="00BD0F85" w:rsidRDefault="00BD0F85">
            <w:pPr>
              <w:pStyle w:val="ConsPlusNormal"/>
              <w:jc w:val="center"/>
            </w:pPr>
            <w:r>
              <w:t>__________________________________________________________________________.</w:t>
            </w:r>
          </w:p>
          <w:p w:rsidR="00BD0F85" w:rsidRDefault="00BD0F85">
            <w:pPr>
              <w:pStyle w:val="ConsPlusNormal"/>
              <w:jc w:val="center"/>
            </w:pPr>
            <w:r>
              <w:t>(наименование специальности, направления подготовки)</w:t>
            </w:r>
          </w:p>
        </w:tc>
      </w:tr>
      <w:tr w:rsidR="00BD0F85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ind w:firstLine="283"/>
              <w:jc w:val="both"/>
            </w:pPr>
            <w:r>
              <w:t>С порядком и условиями проведения отбора ознакомлен(а).</w:t>
            </w:r>
          </w:p>
          <w:p w:rsidR="00BD0F85" w:rsidRDefault="00BD0F85">
            <w:pPr>
              <w:pStyle w:val="ConsPlusNormal"/>
              <w:ind w:firstLine="283"/>
              <w:jc w:val="both"/>
            </w:pPr>
            <w:r>
              <w:t>По окончании целевого обучения обязуюсь осуществлять трудовую деятельность в соответствии с полученной квалификацией с учетом трудоустройства в срок, установленный договором о целевом обучении.</w:t>
            </w:r>
          </w:p>
          <w:p w:rsidR="00BD0F85" w:rsidRDefault="00BD0F85">
            <w:pPr>
              <w:pStyle w:val="ConsPlusNormal"/>
            </w:pPr>
          </w:p>
        </w:tc>
      </w:tr>
      <w:tr w:rsidR="00BD0F85"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both"/>
            </w:pPr>
            <w:r>
              <w:t>Приложения:</w:t>
            </w:r>
          </w:p>
        </w:tc>
        <w:tc>
          <w:tcPr>
            <w:tcW w:w="71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both"/>
            </w:pPr>
            <w:r>
              <w:t>1. Согласие на обработку персональных данных на _____ л.</w:t>
            </w:r>
          </w:p>
          <w:p w:rsidR="00BD0F85" w:rsidRDefault="00BD0F85">
            <w:pPr>
              <w:pStyle w:val="ConsPlusNormal"/>
              <w:jc w:val="both"/>
            </w:pPr>
            <w:r>
              <w:t>2. Копия паспорта на _____ л.</w:t>
            </w:r>
          </w:p>
          <w:p w:rsidR="00BD0F85" w:rsidRDefault="00BD0F85">
            <w:pPr>
              <w:pStyle w:val="ConsPlusNormal"/>
              <w:jc w:val="both"/>
            </w:pPr>
            <w:r>
              <w:t>3. Копии документов об образовании на _____ л.</w:t>
            </w:r>
          </w:p>
          <w:p w:rsidR="00BD0F85" w:rsidRDefault="00BD0F85">
            <w:pPr>
              <w:pStyle w:val="ConsPlusNormal"/>
              <w:jc w:val="both"/>
            </w:pPr>
            <w:r>
              <w:t>4. Выписка из кредитной организации, содержащая реквизиты банковского счета.</w:t>
            </w:r>
          </w:p>
          <w:p w:rsidR="00BD0F85" w:rsidRDefault="00BD0F85">
            <w:pPr>
              <w:pStyle w:val="ConsPlusNormal"/>
              <w:jc w:val="both"/>
            </w:pPr>
            <w:r>
              <w:t>5. Копия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учета.</w:t>
            </w:r>
          </w:p>
        </w:tc>
      </w:tr>
      <w:tr w:rsidR="00BD0F85"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center"/>
            </w:pPr>
            <w:r>
              <w:t>____________________</w:t>
            </w:r>
          </w:p>
          <w:p w:rsidR="00BD0F85" w:rsidRDefault="00BD0F85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center"/>
            </w:pPr>
            <w:r>
              <w:t>_____________</w:t>
            </w:r>
          </w:p>
          <w:p w:rsidR="00BD0F85" w:rsidRDefault="00BD0F8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center"/>
            </w:pPr>
            <w:r>
              <w:t>______________________________________</w:t>
            </w:r>
          </w:p>
          <w:p w:rsidR="00BD0F85" w:rsidRDefault="00BD0F85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BD0F85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both"/>
            </w:pPr>
            <w:r>
              <w:t>Законным представителем гражданина (заполняется в случае, если претендентом является несовершеннолетний)</w:t>
            </w:r>
          </w:p>
          <w:p w:rsidR="00BD0F85" w:rsidRDefault="00BD0F85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BD0F85" w:rsidRDefault="00BD0F85">
            <w:pPr>
              <w:pStyle w:val="ConsPlusNormal"/>
              <w:jc w:val="center"/>
            </w:pPr>
            <w:r>
              <w:t>(фамилия, имя, отчество (при наличии) претендента)</w:t>
            </w:r>
          </w:p>
          <w:p w:rsidR="00BD0F85" w:rsidRDefault="00BD0F85">
            <w:pPr>
              <w:pStyle w:val="ConsPlusNormal"/>
              <w:jc w:val="both"/>
            </w:pPr>
            <w:r>
              <w:t>является __________________________________________________________________,</w:t>
            </w:r>
          </w:p>
          <w:p w:rsidR="00BD0F85" w:rsidRDefault="00BD0F85">
            <w:pPr>
              <w:pStyle w:val="ConsPlusNormal"/>
              <w:jc w:val="center"/>
            </w:pPr>
            <w:r>
              <w:t>(фамилия, имя, отчество (при наличии) законного представителя претендента)</w:t>
            </w:r>
          </w:p>
          <w:p w:rsidR="00BD0F85" w:rsidRDefault="00BD0F85">
            <w:pPr>
              <w:pStyle w:val="ConsPlusNormal"/>
            </w:pPr>
            <w:r>
              <w:t>паспорт ___________________________________________________________________</w:t>
            </w:r>
          </w:p>
          <w:p w:rsidR="00BD0F85" w:rsidRDefault="00BD0F85">
            <w:pPr>
              <w:pStyle w:val="ConsPlusNormal"/>
              <w:jc w:val="center"/>
            </w:pPr>
            <w:r>
              <w:t>(серия, номер)</w:t>
            </w:r>
          </w:p>
          <w:p w:rsidR="00BD0F85" w:rsidRDefault="00BD0F85">
            <w:pPr>
              <w:pStyle w:val="ConsPlusNormal"/>
              <w:jc w:val="center"/>
            </w:pPr>
            <w:r>
              <w:t>выдан ____________________________________________________________________,</w:t>
            </w:r>
          </w:p>
          <w:p w:rsidR="00BD0F85" w:rsidRDefault="00BD0F85">
            <w:pPr>
              <w:pStyle w:val="ConsPlusNormal"/>
              <w:jc w:val="center"/>
            </w:pPr>
            <w:r>
              <w:t>(кем и когда выдан)</w:t>
            </w:r>
          </w:p>
          <w:p w:rsidR="00BD0F85" w:rsidRDefault="00BD0F85">
            <w:pPr>
              <w:pStyle w:val="ConsPlusNormal"/>
              <w:jc w:val="both"/>
            </w:pPr>
            <w:r>
              <w:t>зарегистрированный по адресу: ______________________________________________,</w:t>
            </w:r>
          </w:p>
          <w:p w:rsidR="00BD0F85" w:rsidRDefault="00BD0F85">
            <w:pPr>
              <w:pStyle w:val="ConsPlusNormal"/>
              <w:jc w:val="both"/>
            </w:pPr>
            <w:r>
              <w:t>телефоны: ________________________________________________________________.</w:t>
            </w:r>
          </w:p>
        </w:tc>
      </w:tr>
      <w:tr w:rsidR="00BD0F85"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center"/>
            </w:pPr>
            <w:r>
              <w:t>________________</w:t>
            </w:r>
          </w:p>
          <w:p w:rsidR="00BD0F85" w:rsidRDefault="00BD0F85">
            <w:pPr>
              <w:pStyle w:val="ConsPlusNormal"/>
              <w:jc w:val="center"/>
            </w:pPr>
            <w:r>
              <w:lastRenderedPageBreak/>
              <w:t>(дата)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center"/>
            </w:pPr>
            <w:r>
              <w:lastRenderedPageBreak/>
              <w:t>______________</w:t>
            </w:r>
          </w:p>
          <w:p w:rsidR="00BD0F85" w:rsidRDefault="00BD0F85">
            <w:pPr>
              <w:pStyle w:val="ConsPlusNormal"/>
              <w:jc w:val="center"/>
            </w:pPr>
            <w:r>
              <w:lastRenderedPageBreak/>
              <w:t>(подпись законного представителя)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center"/>
            </w:pPr>
            <w:r>
              <w:lastRenderedPageBreak/>
              <w:t>___________________________________</w:t>
            </w:r>
          </w:p>
          <w:p w:rsidR="00BD0F85" w:rsidRDefault="00BD0F85">
            <w:pPr>
              <w:pStyle w:val="ConsPlusNormal"/>
              <w:jc w:val="center"/>
            </w:pPr>
            <w:r>
              <w:lastRenderedPageBreak/>
              <w:t>(расшифровка подписи законного представителя)</w:t>
            </w:r>
          </w:p>
        </w:tc>
      </w:tr>
    </w:tbl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right"/>
        <w:outlineLvl w:val="1"/>
      </w:pPr>
      <w:r>
        <w:t>Приложение N 2</w:t>
      </w:r>
    </w:p>
    <w:p w:rsidR="00BD0F85" w:rsidRDefault="00BD0F85">
      <w:pPr>
        <w:pStyle w:val="ConsPlusNormal"/>
        <w:jc w:val="right"/>
      </w:pPr>
      <w:r>
        <w:t>к Порядку</w:t>
      </w:r>
    </w:p>
    <w:p w:rsidR="00BD0F85" w:rsidRDefault="00BD0F85">
      <w:pPr>
        <w:pStyle w:val="ConsPlusNormal"/>
        <w:jc w:val="right"/>
      </w:pPr>
      <w:r>
        <w:t>проведения отбора</w:t>
      </w:r>
    </w:p>
    <w:p w:rsidR="00BD0F85" w:rsidRDefault="00BD0F85">
      <w:pPr>
        <w:pStyle w:val="ConsPlusNormal"/>
        <w:jc w:val="right"/>
      </w:pPr>
      <w:r>
        <w:t>граждан для заключения</w:t>
      </w:r>
    </w:p>
    <w:p w:rsidR="00BD0F85" w:rsidRDefault="00BD0F85">
      <w:pPr>
        <w:pStyle w:val="ConsPlusNormal"/>
        <w:jc w:val="right"/>
      </w:pPr>
      <w:r>
        <w:t>договоров о целевом обучении</w:t>
      </w:r>
    </w:p>
    <w:p w:rsidR="00BD0F85" w:rsidRDefault="00BD0F85">
      <w:pPr>
        <w:pStyle w:val="ConsPlusNormal"/>
        <w:jc w:val="right"/>
      </w:pPr>
      <w:r>
        <w:t>по образовательным программам</w:t>
      </w:r>
    </w:p>
    <w:p w:rsidR="00BD0F85" w:rsidRDefault="00BD0F85">
      <w:pPr>
        <w:pStyle w:val="ConsPlusNormal"/>
        <w:jc w:val="right"/>
      </w:pPr>
      <w:r>
        <w:t>высшего образования</w:t>
      </w:r>
    </w:p>
    <w:p w:rsidR="00BD0F85" w:rsidRDefault="00BD0F85">
      <w:pPr>
        <w:pStyle w:val="ConsPlusNormal"/>
        <w:jc w:val="right"/>
      </w:pPr>
      <w:r>
        <w:t xml:space="preserve">(программам </w:t>
      </w:r>
      <w:proofErr w:type="spellStart"/>
      <w:r>
        <w:t>бакалавриата</w:t>
      </w:r>
      <w:proofErr w:type="spellEnd"/>
      <w:r>
        <w:t>,</w:t>
      </w:r>
    </w:p>
    <w:p w:rsidR="00BD0F85" w:rsidRDefault="00BD0F85">
      <w:pPr>
        <w:pStyle w:val="ConsPlusNormal"/>
        <w:jc w:val="right"/>
      </w:pPr>
      <w:r>
        <w:t xml:space="preserve">программам </w:t>
      </w:r>
      <w:proofErr w:type="spellStart"/>
      <w:r>
        <w:t>специалитета</w:t>
      </w:r>
      <w:proofErr w:type="spellEnd"/>
      <w:r>
        <w:t>,</w:t>
      </w:r>
    </w:p>
    <w:p w:rsidR="00BD0F85" w:rsidRDefault="00BD0F85">
      <w:pPr>
        <w:pStyle w:val="ConsPlusNormal"/>
        <w:jc w:val="right"/>
      </w:pPr>
      <w:r>
        <w:t>программам магистратуры)</w:t>
      </w: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right"/>
      </w:pPr>
      <w:r>
        <w:t>Форма</w:t>
      </w:r>
    </w:p>
    <w:p w:rsidR="00BD0F85" w:rsidRDefault="00BD0F8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69"/>
        <w:gridCol w:w="1978"/>
        <w:gridCol w:w="1545"/>
        <w:gridCol w:w="3118"/>
      </w:tblGrid>
      <w:tr w:rsidR="00BD0F85">
        <w:tc>
          <w:tcPr>
            <w:tcW w:w="9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center"/>
            </w:pPr>
            <w:bookmarkStart w:id="8" w:name="P187"/>
            <w:bookmarkEnd w:id="8"/>
            <w:r>
              <w:t>СОГЛАСИЕ</w:t>
            </w:r>
          </w:p>
          <w:p w:rsidR="00BD0F85" w:rsidRDefault="00BD0F85">
            <w:pPr>
              <w:pStyle w:val="ConsPlusNormal"/>
              <w:jc w:val="center"/>
            </w:pPr>
            <w:r>
              <w:t>на обработку персональных данных</w:t>
            </w:r>
          </w:p>
          <w:p w:rsidR="00BD0F85" w:rsidRDefault="00BD0F85">
            <w:pPr>
              <w:pStyle w:val="ConsPlusNormal"/>
            </w:pPr>
          </w:p>
          <w:p w:rsidR="00BD0F85" w:rsidRDefault="00BD0F85">
            <w:pPr>
              <w:pStyle w:val="ConsPlusNormal"/>
              <w:ind w:firstLine="283"/>
              <w:jc w:val="both"/>
            </w:pPr>
            <w:r>
              <w:t>Я, ____________________________________________________________________,</w:t>
            </w:r>
          </w:p>
          <w:p w:rsidR="00BD0F85" w:rsidRDefault="00BD0F85">
            <w:pPr>
              <w:pStyle w:val="ConsPlusNormal"/>
              <w:jc w:val="center"/>
            </w:pPr>
            <w:r>
              <w:t>(фамилия, имя, отчество (при наличии) претендента)</w:t>
            </w:r>
          </w:p>
          <w:p w:rsidR="00BD0F85" w:rsidRDefault="00BD0F85">
            <w:pPr>
              <w:pStyle w:val="ConsPlusNormal"/>
            </w:pPr>
            <w:r>
              <w:t>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___________________________________________,</w:t>
            </w:r>
          </w:p>
          <w:p w:rsidR="00BD0F85" w:rsidRDefault="00BD0F85">
            <w:pPr>
              <w:pStyle w:val="ConsPlusNormal"/>
            </w:pPr>
            <w:r>
              <w:t>паспорт _____________________ выдан ______________________________________,</w:t>
            </w:r>
          </w:p>
        </w:tc>
      </w:tr>
      <w:tr w:rsidR="00BD0F85">
        <w:tc>
          <w:tcPr>
            <w:tcW w:w="4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center"/>
            </w:pPr>
            <w:r>
              <w:t>(серия, номер)</w:t>
            </w:r>
          </w:p>
        </w:tc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center"/>
            </w:pPr>
            <w:r>
              <w:t>(кем и когда выдан)</w:t>
            </w:r>
          </w:p>
        </w:tc>
      </w:tr>
      <w:tr w:rsidR="00BD0F85">
        <w:tc>
          <w:tcPr>
            <w:tcW w:w="9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both"/>
            </w:pPr>
            <w:r>
              <w:t>в лице законного представителя (заполняется в случае, если претендентом является несовершеннолетний) ______________________________________________________</w:t>
            </w:r>
          </w:p>
          <w:p w:rsidR="00BD0F85" w:rsidRDefault="00BD0F85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BD0F85" w:rsidRDefault="00BD0F85">
            <w:pPr>
              <w:pStyle w:val="ConsPlusNormal"/>
              <w:jc w:val="center"/>
            </w:pPr>
            <w:r>
              <w:t>(фамилия, имя, отчество (при наличии) законного представителя)</w:t>
            </w:r>
          </w:p>
          <w:p w:rsidR="00BD0F85" w:rsidRDefault="00BD0F85">
            <w:pPr>
              <w:pStyle w:val="ConsPlusNormal"/>
            </w:pPr>
            <w:r>
              <w:t>зарегистрированного по адресу: ______________________________________________,</w:t>
            </w:r>
          </w:p>
          <w:p w:rsidR="00BD0F85" w:rsidRDefault="00BD0F85">
            <w:pPr>
              <w:pStyle w:val="ConsPlusNormal"/>
            </w:pPr>
            <w:r>
              <w:t>паспорт _______________________ выдан ____________________________________,</w:t>
            </w:r>
          </w:p>
        </w:tc>
      </w:tr>
      <w:tr w:rsidR="00BD0F85">
        <w:tc>
          <w:tcPr>
            <w:tcW w:w="4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center"/>
            </w:pPr>
            <w:r>
              <w:t>(серия, номер)</w:t>
            </w:r>
          </w:p>
        </w:tc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center"/>
            </w:pPr>
            <w:r>
              <w:t>(кем и когда выдан)</w:t>
            </w:r>
          </w:p>
        </w:tc>
      </w:tr>
      <w:tr w:rsidR="00BD0F85">
        <w:tc>
          <w:tcPr>
            <w:tcW w:w="9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BD0F85" w:rsidRDefault="00BD0F85">
            <w:pPr>
              <w:pStyle w:val="ConsPlusNormal"/>
              <w:jc w:val="center"/>
            </w:pPr>
            <w:r>
              <w:t>(реквизиты доверенности или иного документа, подтверждающего полномочия представителя)</w:t>
            </w:r>
          </w:p>
        </w:tc>
      </w:tr>
      <w:tr w:rsidR="00BD0F85">
        <w:tc>
          <w:tcPr>
            <w:tcW w:w="9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both"/>
            </w:pPr>
            <w:r>
              <w:t xml:space="preserve">в соответствии с требованиями Федерального </w:t>
            </w:r>
            <w:hyperlink r:id="rId15">
              <w:r>
                <w:rPr>
                  <w:color w:val="0000FF"/>
                </w:rPr>
                <w:t>закона</w:t>
              </w:r>
            </w:hyperlink>
            <w:r>
              <w:t xml:space="preserve"> от 27 июля 2006 года N 152-ФЗ "О персональных данных" с целью участия в отборе граждан для заключения договора о целевом обучении подтверждаю свое согласие на обработку ____________________</w:t>
            </w:r>
          </w:p>
          <w:p w:rsidR="00BD0F85" w:rsidRDefault="00BD0F85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BD0F85" w:rsidRDefault="00BD0F85">
            <w:pPr>
              <w:pStyle w:val="ConsPlusNormal"/>
              <w:jc w:val="center"/>
            </w:pPr>
            <w:r>
              <w:t>(наименование уполномоченного органа)</w:t>
            </w:r>
          </w:p>
          <w:p w:rsidR="00BD0F85" w:rsidRDefault="00BD0F85">
            <w:pPr>
              <w:pStyle w:val="ConsPlusNormal"/>
              <w:jc w:val="both"/>
            </w:pPr>
            <w:r>
              <w:t>расположенным по адресу: _________________________________________________, моих персональных данных: фамилия, имя, отчество, дата, год и месяц рождения, место рождения, гражданство, место жительства, паспортные данные, сведения об образовании и иные сведения, необходимые для участия в отборе.</w:t>
            </w:r>
          </w:p>
          <w:p w:rsidR="00BD0F85" w:rsidRDefault="00BD0F85">
            <w:pPr>
              <w:pStyle w:val="ConsPlusNormal"/>
              <w:ind w:firstLine="283"/>
              <w:jc w:val="both"/>
            </w:pPr>
            <w:r>
              <w:lastRenderedPageBreak/>
              <w:t>Перечень действий с персональными данными: сбор, запись, систематизация, накопление, хранение, уточнение, обновление, изменение, извлечение, использование, блокирование, удаление, уничтожение персональных данных, передача (предоставление доступа указанным выше третьим лицам).</w:t>
            </w:r>
          </w:p>
          <w:p w:rsidR="00BD0F85" w:rsidRDefault="00BD0F85">
            <w:pPr>
              <w:pStyle w:val="ConsPlusNormal"/>
              <w:ind w:firstLine="283"/>
              <w:jc w:val="both"/>
            </w:pPr>
            <w:r>
              <w:t>Общее описание используемых способов обработки персональных данных: смешанная (автоматизированная и неавтоматизированная) обработка, включая передачу по внутренней сети указанных операторов персональных данных, передачу по информационно-телекоммуникационной сети "Интернет".</w:t>
            </w:r>
          </w:p>
          <w:p w:rsidR="00BD0F85" w:rsidRDefault="00BD0F85">
            <w:pPr>
              <w:pStyle w:val="ConsPlusNormal"/>
              <w:ind w:firstLine="283"/>
              <w:jc w:val="both"/>
            </w:pPr>
            <w:r>
              <w:t>Настоящее согласие действует со дня подписания до дня отзыва в письменной форме.</w:t>
            </w:r>
          </w:p>
          <w:p w:rsidR="00BD0F85" w:rsidRDefault="00BD0F85">
            <w:pPr>
              <w:pStyle w:val="ConsPlusNormal"/>
              <w:ind w:firstLine="283"/>
              <w:jc w:val="both"/>
            </w:pPr>
            <w:r>
              <w:t>Согласие на обработку персональных данных может быть отозвано субъектом персональных данных в любой момент на основании письменного заявления, поданного лично.</w:t>
            </w:r>
          </w:p>
        </w:tc>
      </w:tr>
      <w:tr w:rsidR="00BD0F85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center"/>
            </w:pPr>
            <w:r>
              <w:lastRenderedPageBreak/>
              <w:t>_______________</w:t>
            </w:r>
          </w:p>
          <w:p w:rsidR="00BD0F85" w:rsidRDefault="00BD0F85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center"/>
            </w:pPr>
            <w:r>
              <w:t>_______________________</w:t>
            </w:r>
          </w:p>
          <w:p w:rsidR="00BD0F85" w:rsidRDefault="00BD0F8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center"/>
            </w:pPr>
            <w:r>
              <w:t>___________________</w:t>
            </w:r>
          </w:p>
          <w:p w:rsidR="00BD0F85" w:rsidRDefault="00BD0F85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BD0F85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center"/>
            </w:pPr>
            <w:r>
              <w:t>________________</w:t>
            </w:r>
          </w:p>
          <w:p w:rsidR="00BD0F85" w:rsidRDefault="00BD0F85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center"/>
            </w:pPr>
            <w:r>
              <w:t>____________________________</w:t>
            </w:r>
          </w:p>
          <w:p w:rsidR="00BD0F85" w:rsidRDefault="00BD0F85">
            <w:pPr>
              <w:pStyle w:val="ConsPlusNormal"/>
              <w:jc w:val="center"/>
            </w:pPr>
            <w:r>
              <w:t>(подпись законного представителя)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center"/>
            </w:pPr>
            <w:r>
              <w:t>_________________________</w:t>
            </w:r>
          </w:p>
          <w:p w:rsidR="00BD0F85" w:rsidRDefault="00BD0F85">
            <w:pPr>
              <w:pStyle w:val="ConsPlusNormal"/>
              <w:jc w:val="center"/>
            </w:pPr>
            <w:r>
              <w:t>(расшифровка подписи законного представителя)</w:t>
            </w:r>
          </w:p>
        </w:tc>
      </w:tr>
    </w:tbl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right"/>
        <w:outlineLvl w:val="0"/>
      </w:pPr>
      <w:r>
        <w:t>Утвержден</w:t>
      </w:r>
    </w:p>
    <w:p w:rsidR="00BD0F85" w:rsidRDefault="00BD0F85">
      <w:pPr>
        <w:pStyle w:val="ConsPlusNormal"/>
        <w:jc w:val="right"/>
      </w:pPr>
      <w:r>
        <w:t>постановлением</w:t>
      </w:r>
    </w:p>
    <w:p w:rsidR="00BD0F85" w:rsidRDefault="00BD0F85">
      <w:pPr>
        <w:pStyle w:val="ConsPlusNormal"/>
        <w:jc w:val="right"/>
      </w:pPr>
      <w:r>
        <w:t>Администрации</w:t>
      </w:r>
    </w:p>
    <w:p w:rsidR="00BD0F85" w:rsidRDefault="00BD0F85">
      <w:pPr>
        <w:pStyle w:val="ConsPlusNormal"/>
        <w:jc w:val="right"/>
      </w:pPr>
      <w:r>
        <w:t>Смоленской области</w:t>
      </w:r>
    </w:p>
    <w:p w:rsidR="00BD0F85" w:rsidRDefault="00BD0F85">
      <w:pPr>
        <w:pStyle w:val="ConsPlusNormal"/>
        <w:jc w:val="right"/>
      </w:pPr>
      <w:r>
        <w:t>от 08.06.2023 N 310</w:t>
      </w: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Title"/>
        <w:jc w:val="center"/>
      </w:pPr>
      <w:bookmarkStart w:id="9" w:name="P236"/>
      <w:bookmarkEnd w:id="9"/>
      <w:r>
        <w:t>ПОРЯДОК</w:t>
      </w:r>
    </w:p>
    <w:p w:rsidR="00BD0F85" w:rsidRDefault="00BD0F85">
      <w:pPr>
        <w:pStyle w:val="ConsPlusTitle"/>
        <w:jc w:val="center"/>
      </w:pPr>
      <w:r>
        <w:t>ПРОВЕДЕНИЯ ОТБОРА ГРАЖДАН ДЛЯ ЗАКЛЮЧЕНИЯ ДОГОВОРОВ О ЦЕЛЕВОМ</w:t>
      </w:r>
    </w:p>
    <w:p w:rsidR="00BD0F85" w:rsidRDefault="00BD0F85">
      <w:pPr>
        <w:pStyle w:val="ConsPlusTitle"/>
        <w:jc w:val="center"/>
      </w:pPr>
      <w:r>
        <w:t>ОБУЧЕНИИ ПО ОБРАЗОВАТЕЛЬНЫМ ПРОГРАММАМ ВЫСШЕГО ОБРАЗОВАНИЯ</w:t>
      </w:r>
    </w:p>
    <w:p w:rsidR="00BD0F85" w:rsidRDefault="00BD0F85">
      <w:pPr>
        <w:pStyle w:val="ConsPlusTitle"/>
        <w:jc w:val="center"/>
      </w:pPr>
      <w:r>
        <w:t>(ПРОГРАММАМ ОРДИНАТУРЫ)</w:t>
      </w:r>
    </w:p>
    <w:p w:rsidR="00BD0F85" w:rsidRDefault="00BD0F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BD0F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F85" w:rsidRDefault="00BD0F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F85" w:rsidRDefault="00BD0F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0F85" w:rsidRDefault="00BD0F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0F85" w:rsidRDefault="00BD0F8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BD0F85" w:rsidRDefault="00BD0F85">
            <w:pPr>
              <w:pStyle w:val="ConsPlusNormal"/>
              <w:jc w:val="center"/>
            </w:pPr>
            <w:r>
              <w:rPr>
                <w:color w:val="392C69"/>
              </w:rPr>
              <w:t>от 21.07.2023 N 417)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F85" w:rsidRDefault="00BD0F85">
            <w:pPr>
              <w:pStyle w:val="ConsPlusNormal"/>
            </w:pPr>
          </w:p>
        </w:tc>
      </w:tr>
    </w:tbl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ind w:firstLine="540"/>
        <w:jc w:val="both"/>
      </w:pPr>
      <w:r>
        <w:t>1. Настоящий Порядок определяет процедуру отбора граждан для заключения договоров о целевом обучении по образовательным программам высшего образования (программам ординатуры) для участия в конкурсе на целевые места в пределах квот, установленных Правительством Российской Федерации.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2. Отбор граждан для заключения договоров о целевом обучении по образовательным программам высшего образования (программам ординатуры) (далее также - договоры о целевом обучении) осуществляется медицинскими организациями, подведомственными уполномоченному исполнительному органу Смоленской области в сфере здравоохранения (далее - медицинские организации), в соответствии с потребностями медицинских организаций и на основании представленных гражданами документов.</w:t>
      </w:r>
    </w:p>
    <w:p w:rsidR="00BD0F85" w:rsidRDefault="00BD0F85">
      <w:pPr>
        <w:pStyle w:val="ConsPlusNormal"/>
        <w:spacing w:before="220"/>
        <w:ind w:firstLine="540"/>
        <w:jc w:val="both"/>
      </w:pPr>
      <w:bookmarkStart w:id="10" w:name="P246"/>
      <w:bookmarkEnd w:id="10"/>
      <w:r>
        <w:t xml:space="preserve">3. Право на участие в отборе граждан для заключения договоров о целевом обучении (далее - отбор) предоставляется гражданам Российской Федерации, получившим высшее медицинское и </w:t>
      </w:r>
      <w:r>
        <w:lastRenderedPageBreak/>
        <w:t>(или) высшее фармацевтическое образование.</w:t>
      </w:r>
    </w:p>
    <w:p w:rsidR="00BD0F85" w:rsidRDefault="00BD0F85">
      <w:pPr>
        <w:pStyle w:val="ConsPlusNormal"/>
        <w:spacing w:before="220"/>
        <w:ind w:firstLine="540"/>
        <w:jc w:val="both"/>
      </w:pPr>
      <w:bookmarkStart w:id="11" w:name="P247"/>
      <w:bookmarkEnd w:id="11"/>
      <w:r>
        <w:t>4. Прием документов от граждан, желающих заключить договор о целевом обучении (далее также - претенденты), осуществляется медицинской организацией ежегодно с 1 по 20 июля.</w:t>
      </w:r>
    </w:p>
    <w:p w:rsidR="00BD0F85" w:rsidRDefault="00BD0F85">
      <w:pPr>
        <w:pStyle w:val="ConsPlusNormal"/>
        <w:spacing w:before="220"/>
        <w:ind w:firstLine="540"/>
        <w:jc w:val="both"/>
      </w:pPr>
      <w:bookmarkStart w:id="12" w:name="P248"/>
      <w:bookmarkEnd w:id="12"/>
      <w:r>
        <w:t>5. Гражданин, желающий заключить договор о целевом обучении по образовательным программам высшего образования (программам ординатуры), представляет в медицинскую организацию следующие документы: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1) </w:t>
      </w:r>
      <w:hyperlink w:anchor="P312">
        <w:r>
          <w:rPr>
            <w:color w:val="0000FF"/>
          </w:rPr>
          <w:t>заявление</w:t>
        </w:r>
      </w:hyperlink>
      <w:r>
        <w:t xml:space="preserve"> по форме согласно приложению N 1 к настоящему Порядку;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2) </w:t>
      </w:r>
      <w:hyperlink w:anchor="P351">
        <w:r>
          <w:rPr>
            <w:color w:val="0000FF"/>
          </w:rPr>
          <w:t>согласие</w:t>
        </w:r>
      </w:hyperlink>
      <w:r>
        <w:t xml:space="preserve"> на обработку персональных данных по форме согласно приложению N 2 к настоящему Порядку;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3) копию паспорта или иного документа, удостоверяющего личность;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4) копию диплома о высшем образовании и приложения к диплому;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5) выписку из кредитной организации, содержащую реквизиты банковского счета;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6) копию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учета;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7) копию трудовой книжки и (или) сведения о трудовой деятельности в соответствии со </w:t>
      </w:r>
      <w:hyperlink r:id="rId17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 (при наличии);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8) копию выписки из протокола заседания </w:t>
      </w:r>
      <w:proofErr w:type="spellStart"/>
      <w:r>
        <w:t>аккредитационной</w:t>
      </w:r>
      <w:proofErr w:type="spellEnd"/>
      <w:r>
        <w:t xml:space="preserve"> комиссии, содержащей соответствующие решения (при наличии), копию свидетельства об аккредитации (при наличии), выписку о наличии в единой государственной информационной системе в сфере здравоохранения данных, подтверждающих факт прохождения претендентом аккредитации специалиста (при наличии);</w:t>
      </w:r>
    </w:p>
    <w:p w:rsidR="00BD0F85" w:rsidRDefault="00BD0F85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21.07.2023 N 417)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9) справку, подтверждающую осуществление претендентом волонтерской (добровольческой) деятельности (при наличии).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6. Документы, указанные в </w:t>
      </w:r>
      <w:hyperlink w:anchor="P248">
        <w:r>
          <w:rPr>
            <w:color w:val="0000FF"/>
          </w:rPr>
          <w:t>пункте 5</w:t>
        </w:r>
      </w:hyperlink>
      <w:r>
        <w:t xml:space="preserve"> настоящего Порядка, представляются претендентом лично в срок, указанный в </w:t>
      </w:r>
      <w:hyperlink w:anchor="P247">
        <w:r>
          <w:rPr>
            <w:color w:val="0000FF"/>
          </w:rPr>
          <w:t>пункте 4</w:t>
        </w:r>
      </w:hyperlink>
      <w:r>
        <w:t xml:space="preserve"> настоящего Порядка.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7. На основании представленных документов медицинской организацией в течение 5 календарных дней со дня подачи документов в медицинскую организацию принимается решение о допуске граждан, соответствующих требованиям, установленным </w:t>
      </w:r>
      <w:hyperlink w:anchor="P246">
        <w:r>
          <w:rPr>
            <w:color w:val="0000FF"/>
          </w:rPr>
          <w:t>пунктом 3</w:t>
        </w:r>
      </w:hyperlink>
      <w:r>
        <w:t xml:space="preserve"> настоящего Порядка, к проведению отбора или об отказе в заключении договора о целевом обучении.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Уведомление об отказе в заключении договора о целевом обучении направляется претенденту в течение 2 рабочих дней со дня принятия соответствующего решения.</w:t>
      </w:r>
    </w:p>
    <w:p w:rsidR="00BD0F85" w:rsidRDefault="00BD0F85">
      <w:pPr>
        <w:pStyle w:val="ConsPlusNormal"/>
        <w:spacing w:before="220"/>
        <w:ind w:firstLine="540"/>
        <w:jc w:val="both"/>
      </w:pPr>
      <w:bookmarkStart w:id="13" w:name="P262"/>
      <w:bookmarkEnd w:id="13"/>
      <w:r>
        <w:t>8. Основаниями для отказа в заключении договора о целевом обучении являются: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- несоответствие претендента требованиям, указанным в </w:t>
      </w:r>
      <w:hyperlink w:anchor="P246">
        <w:r>
          <w:rPr>
            <w:color w:val="0000FF"/>
          </w:rPr>
          <w:t>пункте 3</w:t>
        </w:r>
      </w:hyperlink>
      <w:r>
        <w:t xml:space="preserve"> настоящего Порядка;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- представление документов, указанных в </w:t>
      </w:r>
      <w:hyperlink w:anchor="P248">
        <w:r>
          <w:rPr>
            <w:color w:val="0000FF"/>
          </w:rPr>
          <w:t>пункте 5</w:t>
        </w:r>
      </w:hyperlink>
      <w:r>
        <w:t xml:space="preserve"> настоящего Порядка, не в полном объеме;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- нарушение сроков подачи документов, указанных в </w:t>
      </w:r>
      <w:hyperlink w:anchor="P247">
        <w:r>
          <w:rPr>
            <w:color w:val="0000FF"/>
          </w:rPr>
          <w:t>пункте 4</w:t>
        </w:r>
      </w:hyperlink>
      <w:r>
        <w:t xml:space="preserve"> настоящего Порядка;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- отсутствие у медицинской организации потребности в специалистах.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lastRenderedPageBreak/>
        <w:t>9. Претендент вправе обжаловать отказ в заключении договора о целевом обучении в порядке, установленном федеральным законодательством.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10. Документы претендентов, которым было отказано в заключении договоров о целевом обучении, возвращаются им в течение трех лет со дня завершения отбора по письменному заявлению.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11. Договор о целевом обучении в рамках квоты приема на целевое обучение заключается между гражданином Российской Федерации, получающим высшее образование по программе ординатуры впервые, прошедшим отбор, уполномоченным исполнительным органом Смоленской области в сфере здравоохранения (далее также - заказчик целевого обучения) и медицинской организацией.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12. Заключение договоров о целевом обучении осуществляется с учетом сформированной заказчиком целевого обучения перспективной кадровой потребности на основании заявленной медицинской организацией потребности и количества обучающихся по договорам о целевом обучении.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13. Медицинская организация обеспечивает проведение конкурентной процедуры отбора, гарантирующей равный доступ граждан к заключению договоров о целевом обучении с целью освоения программы ординатуры, осуществляет начисление баллов в соответствии с </w:t>
      </w:r>
      <w:hyperlink w:anchor="P388">
        <w:r>
          <w:rPr>
            <w:color w:val="0000FF"/>
          </w:rPr>
          <w:t>критериями</w:t>
        </w:r>
      </w:hyperlink>
      <w:r>
        <w:t xml:space="preserve"> отбора граждан для заключения договоров о целевом обучении с целью освоения программы ординатуры в пределах квоты приема на целевое обучение согласно приложению N 3 к настоящему Порядку (суммарно, максимальное количество баллов не более 20).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14. По результатам проведенного медицинской организацией отбора граждан, соответствующих требованиям, установленным </w:t>
      </w:r>
      <w:hyperlink w:anchor="P246">
        <w:r>
          <w:rPr>
            <w:color w:val="0000FF"/>
          </w:rPr>
          <w:t>пунктом 3</w:t>
        </w:r>
      </w:hyperlink>
      <w:r>
        <w:t xml:space="preserve"> настоящего Порядка, в отношении которых отсутствуют основания для отказа в заключении договора о целевом обучении, предусмотренные </w:t>
      </w:r>
      <w:hyperlink w:anchor="P262">
        <w:r>
          <w:rPr>
            <w:color w:val="0000FF"/>
          </w:rPr>
          <w:t>пунктом 8</w:t>
        </w:r>
      </w:hyperlink>
      <w:r>
        <w:t xml:space="preserve"> настоящего Порядка, составляется ранжированный список граждан, рекомендованных к заключению договора о целевом обучении.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15. Медицинская организация принимает решение о заключении договора о целевом обучении не позднее 3 календарных дней по истечении срока приема документов, указанного в </w:t>
      </w:r>
      <w:hyperlink w:anchor="P247">
        <w:r>
          <w:rPr>
            <w:color w:val="0000FF"/>
          </w:rPr>
          <w:t>пункте 4</w:t>
        </w:r>
      </w:hyperlink>
      <w:r>
        <w:t xml:space="preserve"> настоящего Порядка.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16. Медицинская организация готовит проект договора о целевом обучении по типовой </w:t>
      </w:r>
      <w:hyperlink r:id="rId19">
        <w:r>
          <w:rPr>
            <w:color w:val="0000FF"/>
          </w:rPr>
          <w:t>форме</w:t>
        </w:r>
      </w:hyperlink>
      <w:r>
        <w:t xml:space="preserve"> договора о целевом обучении по образовательной программе среднего профессионального или высшего образования, утвержденной Постановлением Правительства Российской Федерации от 13.10.2020 N 1681 "О целевом обучении по образовательным программам среднего профессионального и высшего образования", в трех экземплярах не позднее 3 календарных дней с момента принятия решения о заключении договора о целевом обучении, подписывает его со своей стороны, обеспечивает подписание гражданином, прошедшим отбор, направляет в уполномоченный исполнительный орган Смоленской области в сфере здравоохранения.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17. С гражданином может быть заключен только один договор о целевом обучении по одному направлению подготовки.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18. Уполномоченный исполнительный орган Смоленской области в сфере здравоохранения в течение 3 календарных дней после поступления проекта договора о целевом обучении от медицинской организации подписывает три его экземпляра и направляет два экземпляра договора о целевом обучении в медицинскую организацию, в том числе для вручения гражданину.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19. После завершения обучения гражданин, заключивший договор о целевом обучении, обязан трудоустроиться в соответствии с квалификацией, полученной в результате освоения образовательной программы, в медицинскую организацию в установленные договором о целевом </w:t>
      </w:r>
      <w:r>
        <w:lastRenderedPageBreak/>
        <w:t xml:space="preserve">обучении сроки либо уведомить уполномоченный исполнительный орган Смоленской области в сфере здравоохранения о приостановлении обязательств по трудоустройству либо невозможности исполнения обязательств в соответствии с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13.10.2020 N 1681 "О целевом обучении по образовательным программам среднего профессионального и высшего образования".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20. Порядок организации целевого обучения с обязательством последующего трудоустройства определяется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13.10.2020 N 1681 "О целевом обучении по образовательным программам среднего профессионального и высшего образования".</w:t>
      </w: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right"/>
        <w:outlineLvl w:val="1"/>
      </w:pPr>
      <w:r>
        <w:t>Приложение N 1</w:t>
      </w:r>
    </w:p>
    <w:p w:rsidR="00BD0F85" w:rsidRDefault="00BD0F85">
      <w:pPr>
        <w:pStyle w:val="ConsPlusNormal"/>
        <w:jc w:val="right"/>
      </w:pPr>
      <w:r>
        <w:t>к Порядку</w:t>
      </w:r>
    </w:p>
    <w:p w:rsidR="00BD0F85" w:rsidRDefault="00BD0F85">
      <w:pPr>
        <w:pStyle w:val="ConsPlusNormal"/>
        <w:jc w:val="right"/>
      </w:pPr>
      <w:r>
        <w:t>проведения отбора граждан</w:t>
      </w:r>
    </w:p>
    <w:p w:rsidR="00BD0F85" w:rsidRDefault="00BD0F85">
      <w:pPr>
        <w:pStyle w:val="ConsPlusNormal"/>
        <w:jc w:val="right"/>
      </w:pPr>
      <w:r>
        <w:t>для заключения договоров</w:t>
      </w:r>
    </w:p>
    <w:p w:rsidR="00BD0F85" w:rsidRDefault="00BD0F85">
      <w:pPr>
        <w:pStyle w:val="ConsPlusNormal"/>
        <w:jc w:val="right"/>
      </w:pPr>
      <w:r>
        <w:t>о целевом обучении</w:t>
      </w:r>
    </w:p>
    <w:p w:rsidR="00BD0F85" w:rsidRDefault="00BD0F85">
      <w:pPr>
        <w:pStyle w:val="ConsPlusNormal"/>
        <w:jc w:val="right"/>
      </w:pPr>
      <w:r>
        <w:t>по образовательным программам</w:t>
      </w:r>
    </w:p>
    <w:p w:rsidR="00BD0F85" w:rsidRDefault="00BD0F85">
      <w:pPr>
        <w:pStyle w:val="ConsPlusNormal"/>
        <w:jc w:val="right"/>
      </w:pPr>
      <w:r>
        <w:t>высшего образования</w:t>
      </w:r>
    </w:p>
    <w:p w:rsidR="00BD0F85" w:rsidRDefault="00BD0F85">
      <w:pPr>
        <w:pStyle w:val="ConsPlusNormal"/>
        <w:jc w:val="right"/>
      </w:pPr>
      <w:r>
        <w:t>(программам ординатуры)</w:t>
      </w: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right"/>
      </w:pPr>
      <w:r>
        <w:t>Форма</w:t>
      </w:r>
    </w:p>
    <w:p w:rsidR="00BD0F85" w:rsidRDefault="00BD0F8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0"/>
        <w:gridCol w:w="1305"/>
        <w:gridCol w:w="1757"/>
        <w:gridCol w:w="3965"/>
      </w:tblGrid>
      <w:tr w:rsidR="00BD0F85"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</w:pPr>
          </w:p>
        </w:tc>
        <w:tc>
          <w:tcPr>
            <w:tcW w:w="5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both"/>
            </w:pPr>
            <w:r>
              <w:t>В ____________________________________________</w:t>
            </w:r>
          </w:p>
          <w:p w:rsidR="00BD0F85" w:rsidRDefault="00BD0F85">
            <w:pPr>
              <w:pStyle w:val="ConsPlusNormal"/>
              <w:jc w:val="center"/>
            </w:pPr>
            <w:r>
              <w:t>(наименование медицинской организации)</w:t>
            </w:r>
          </w:p>
          <w:p w:rsidR="00BD0F85" w:rsidRDefault="00BD0F85">
            <w:pPr>
              <w:pStyle w:val="ConsPlusNormal"/>
              <w:jc w:val="both"/>
            </w:pPr>
            <w:r>
              <w:t>______________________________________________</w:t>
            </w:r>
          </w:p>
          <w:p w:rsidR="00BD0F85" w:rsidRDefault="00BD0F85">
            <w:pPr>
              <w:pStyle w:val="ConsPlusNormal"/>
              <w:jc w:val="both"/>
            </w:pPr>
            <w:r>
              <w:t>______________________________________________,</w:t>
            </w:r>
          </w:p>
          <w:p w:rsidR="00BD0F85" w:rsidRDefault="00BD0F85">
            <w:pPr>
              <w:pStyle w:val="ConsPlusNormal"/>
              <w:jc w:val="center"/>
            </w:pPr>
            <w:r>
              <w:t>(фамилия, имя, отчество (при наличии) претендента)</w:t>
            </w:r>
          </w:p>
          <w:p w:rsidR="00BD0F85" w:rsidRDefault="00BD0F85">
            <w:pPr>
              <w:pStyle w:val="ConsPlusNormal"/>
              <w:jc w:val="both"/>
            </w:pPr>
            <w:r>
              <w:t>паспорт _______________________________________</w:t>
            </w:r>
          </w:p>
          <w:p w:rsidR="00BD0F85" w:rsidRDefault="00BD0F85">
            <w:pPr>
              <w:pStyle w:val="ConsPlusNormal"/>
              <w:jc w:val="center"/>
            </w:pPr>
            <w:r>
              <w:t>(серия, номер)</w:t>
            </w:r>
          </w:p>
          <w:p w:rsidR="00BD0F85" w:rsidRDefault="00BD0F85">
            <w:pPr>
              <w:pStyle w:val="ConsPlusNormal"/>
              <w:jc w:val="both"/>
            </w:pPr>
            <w:r>
              <w:t>выдан ________________________________________</w:t>
            </w:r>
          </w:p>
          <w:p w:rsidR="00BD0F85" w:rsidRDefault="00BD0F85">
            <w:pPr>
              <w:pStyle w:val="ConsPlusNormal"/>
              <w:jc w:val="center"/>
            </w:pPr>
            <w:r>
              <w:t>(кем и когда выдан)</w:t>
            </w:r>
          </w:p>
          <w:p w:rsidR="00BD0F85" w:rsidRDefault="00BD0F85">
            <w:pPr>
              <w:pStyle w:val="ConsPlusNormal"/>
              <w:jc w:val="both"/>
            </w:pPr>
            <w:r>
              <w:t>______________________________________________</w:t>
            </w:r>
          </w:p>
          <w:p w:rsidR="00BD0F85" w:rsidRDefault="00BD0F85">
            <w:pPr>
              <w:pStyle w:val="ConsPlusNormal"/>
              <w:jc w:val="both"/>
            </w:pPr>
            <w:r>
              <w:t>______________________________________________</w:t>
            </w:r>
          </w:p>
          <w:p w:rsidR="00BD0F85" w:rsidRDefault="00BD0F85">
            <w:pPr>
              <w:pStyle w:val="ConsPlusNormal"/>
              <w:jc w:val="both"/>
            </w:pPr>
            <w:r>
              <w:t>______________________________________________,</w:t>
            </w:r>
          </w:p>
          <w:p w:rsidR="00BD0F85" w:rsidRDefault="00BD0F85">
            <w:pPr>
              <w:pStyle w:val="ConsPlusNormal"/>
              <w:jc w:val="both"/>
            </w:pPr>
            <w:r>
              <w:t>зарегистрированного (ой) по адресу:</w:t>
            </w:r>
          </w:p>
          <w:p w:rsidR="00BD0F85" w:rsidRDefault="00BD0F85">
            <w:pPr>
              <w:pStyle w:val="ConsPlusNormal"/>
              <w:jc w:val="both"/>
            </w:pPr>
            <w:r>
              <w:t>______________________________________________</w:t>
            </w:r>
          </w:p>
          <w:p w:rsidR="00BD0F85" w:rsidRDefault="00BD0F85">
            <w:pPr>
              <w:pStyle w:val="ConsPlusNormal"/>
              <w:jc w:val="both"/>
            </w:pPr>
            <w:r>
              <w:t>______________________________________________,</w:t>
            </w:r>
          </w:p>
          <w:p w:rsidR="00BD0F85" w:rsidRDefault="00BD0F85">
            <w:pPr>
              <w:pStyle w:val="ConsPlusNormal"/>
              <w:jc w:val="both"/>
            </w:pPr>
            <w:r>
              <w:t>телефоны: _____________________________________</w:t>
            </w:r>
          </w:p>
        </w:tc>
      </w:tr>
      <w:tr w:rsidR="00BD0F85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center"/>
            </w:pPr>
            <w:bookmarkStart w:id="14" w:name="P312"/>
            <w:bookmarkEnd w:id="14"/>
            <w:r>
              <w:t>ЗАЯВЛЕНИЕ</w:t>
            </w:r>
          </w:p>
          <w:p w:rsidR="00BD0F85" w:rsidRDefault="00BD0F85">
            <w:pPr>
              <w:pStyle w:val="ConsPlusNormal"/>
            </w:pPr>
          </w:p>
          <w:p w:rsidR="00BD0F85" w:rsidRDefault="00BD0F85">
            <w:pPr>
              <w:pStyle w:val="ConsPlusNormal"/>
              <w:ind w:firstLine="283"/>
              <w:jc w:val="both"/>
            </w:pPr>
            <w:r>
              <w:t>Прошу допустить меня к участию в отборе граждан для заключения договора о целевом обучении по образовательным программам высшего образования по специальности, направлению подготовки ______________________________________</w:t>
            </w:r>
          </w:p>
          <w:p w:rsidR="00BD0F85" w:rsidRDefault="00BD0F85">
            <w:pPr>
              <w:pStyle w:val="ConsPlusNormal"/>
              <w:jc w:val="center"/>
            </w:pPr>
            <w:r>
              <w:t>__________________________________________________________________________.</w:t>
            </w:r>
          </w:p>
          <w:p w:rsidR="00BD0F85" w:rsidRDefault="00BD0F85">
            <w:pPr>
              <w:pStyle w:val="ConsPlusNormal"/>
              <w:jc w:val="center"/>
            </w:pPr>
            <w:r>
              <w:t>(наименование специальности, направления подготовки)</w:t>
            </w:r>
          </w:p>
        </w:tc>
      </w:tr>
      <w:tr w:rsidR="00BD0F85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ind w:firstLine="283"/>
              <w:jc w:val="both"/>
            </w:pPr>
            <w:r>
              <w:t>С порядком и условиями проведения отбора ознакомлен(а).</w:t>
            </w:r>
          </w:p>
          <w:p w:rsidR="00BD0F85" w:rsidRDefault="00BD0F85">
            <w:pPr>
              <w:pStyle w:val="ConsPlusNormal"/>
              <w:ind w:firstLine="283"/>
              <w:jc w:val="both"/>
            </w:pPr>
            <w:r>
              <w:t xml:space="preserve">По окончании целевого обучения обязуюсь осуществлять трудовую деятельность в </w:t>
            </w:r>
            <w:r>
              <w:lastRenderedPageBreak/>
              <w:t>соответствии с полученной квалификацией с учетом трудоустройства в срок, установленный договором о целевом обучении.</w:t>
            </w:r>
          </w:p>
          <w:p w:rsidR="00BD0F85" w:rsidRDefault="00BD0F85">
            <w:pPr>
              <w:pStyle w:val="ConsPlusNormal"/>
            </w:pPr>
          </w:p>
        </w:tc>
      </w:tr>
      <w:tr w:rsidR="00BD0F85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both"/>
            </w:pPr>
            <w:r>
              <w:lastRenderedPageBreak/>
              <w:t>Приложения:</w:t>
            </w:r>
          </w:p>
        </w:tc>
        <w:tc>
          <w:tcPr>
            <w:tcW w:w="70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both"/>
            </w:pPr>
            <w:r>
              <w:t>1. Согласие на обработку персональных данных на _____ л.</w:t>
            </w:r>
          </w:p>
          <w:p w:rsidR="00BD0F85" w:rsidRDefault="00BD0F85">
            <w:pPr>
              <w:pStyle w:val="ConsPlusNormal"/>
              <w:jc w:val="both"/>
            </w:pPr>
            <w:r>
              <w:t>2. Копия паспорта или иного документа, удостоверяющего личность, на _____ л.</w:t>
            </w:r>
          </w:p>
          <w:p w:rsidR="00BD0F85" w:rsidRDefault="00BD0F85">
            <w:pPr>
              <w:pStyle w:val="ConsPlusNormal"/>
              <w:jc w:val="both"/>
            </w:pPr>
            <w:r>
              <w:t>3. Копии документов об образовании на _____ л.</w:t>
            </w:r>
          </w:p>
          <w:p w:rsidR="00BD0F85" w:rsidRDefault="00BD0F85">
            <w:pPr>
              <w:pStyle w:val="ConsPlusNormal"/>
              <w:jc w:val="both"/>
            </w:pPr>
            <w:r>
              <w:t>4. Выписка из кредитной организации, содержащая реквизиты банковского счета.</w:t>
            </w:r>
          </w:p>
          <w:p w:rsidR="00BD0F85" w:rsidRDefault="00BD0F85">
            <w:pPr>
              <w:pStyle w:val="ConsPlusNormal"/>
              <w:jc w:val="both"/>
            </w:pPr>
            <w:r>
              <w:t>5. Копия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учета.</w:t>
            </w:r>
          </w:p>
          <w:p w:rsidR="00BD0F85" w:rsidRDefault="00BD0F85">
            <w:pPr>
              <w:pStyle w:val="ConsPlusNormal"/>
              <w:jc w:val="both"/>
            </w:pPr>
            <w:r>
              <w:t xml:space="preserve">6. Копия трудовой книжки и (или) сведения о трудовой деятельности в соответствии со </w:t>
            </w:r>
            <w:hyperlink r:id="rId22">
              <w:r>
                <w:rPr>
                  <w:color w:val="0000FF"/>
                </w:rPr>
                <w:t>статьей 66.1</w:t>
              </w:r>
            </w:hyperlink>
            <w:r>
              <w:t xml:space="preserve"> Трудового кодекса Российской Федерации (при наличии).</w:t>
            </w:r>
          </w:p>
          <w:p w:rsidR="00BD0F85" w:rsidRDefault="00BD0F85">
            <w:pPr>
              <w:pStyle w:val="ConsPlusNormal"/>
              <w:jc w:val="both"/>
            </w:pPr>
            <w:r>
              <w:t xml:space="preserve">7. Копия выписки из протокола заседания </w:t>
            </w:r>
            <w:proofErr w:type="spellStart"/>
            <w:r>
              <w:t>аккредитационной</w:t>
            </w:r>
            <w:proofErr w:type="spellEnd"/>
            <w:r>
              <w:t xml:space="preserve"> комиссии, содержащей соответствующие решения, копия свидетельства об аккредитации (при наличии), выписка о наличии в единой государственной информационной системе в сфере здравоохранения данных, подтверждающих факт прохождения претендентом аккредитации специалиста (при наличии).</w:t>
            </w:r>
          </w:p>
          <w:p w:rsidR="00BD0F85" w:rsidRDefault="00BD0F85">
            <w:pPr>
              <w:pStyle w:val="ConsPlusNormal"/>
              <w:jc w:val="both"/>
            </w:pPr>
            <w:r>
              <w:t>8. Справка, подтверждающая осуществление претендентом волонтерской (добровольческой) деятельности (при наличии).</w:t>
            </w:r>
          </w:p>
        </w:tc>
      </w:tr>
      <w:tr w:rsidR="00BD0F85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center"/>
            </w:pPr>
            <w:r>
              <w:t>_______________</w:t>
            </w:r>
          </w:p>
          <w:p w:rsidR="00BD0F85" w:rsidRDefault="00BD0F85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center"/>
            </w:pPr>
            <w:r>
              <w:t>_______________________</w:t>
            </w:r>
          </w:p>
          <w:p w:rsidR="00BD0F85" w:rsidRDefault="00BD0F8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center"/>
            </w:pPr>
            <w:r>
              <w:t>___________________________</w:t>
            </w:r>
          </w:p>
          <w:p w:rsidR="00BD0F85" w:rsidRDefault="00BD0F85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right"/>
        <w:outlineLvl w:val="1"/>
      </w:pPr>
      <w:r>
        <w:t>Приложение N 2</w:t>
      </w:r>
    </w:p>
    <w:p w:rsidR="00BD0F85" w:rsidRDefault="00BD0F85">
      <w:pPr>
        <w:pStyle w:val="ConsPlusNormal"/>
        <w:jc w:val="right"/>
      </w:pPr>
      <w:r>
        <w:t>к Порядку</w:t>
      </w:r>
    </w:p>
    <w:p w:rsidR="00BD0F85" w:rsidRDefault="00BD0F85">
      <w:pPr>
        <w:pStyle w:val="ConsPlusNormal"/>
        <w:jc w:val="right"/>
      </w:pPr>
      <w:r>
        <w:t>проведения отбора граждан</w:t>
      </w:r>
    </w:p>
    <w:p w:rsidR="00BD0F85" w:rsidRDefault="00BD0F85">
      <w:pPr>
        <w:pStyle w:val="ConsPlusNormal"/>
        <w:jc w:val="right"/>
      </w:pPr>
      <w:r>
        <w:t>для заключения договоров</w:t>
      </w:r>
    </w:p>
    <w:p w:rsidR="00BD0F85" w:rsidRDefault="00BD0F85">
      <w:pPr>
        <w:pStyle w:val="ConsPlusNormal"/>
        <w:jc w:val="right"/>
      </w:pPr>
      <w:r>
        <w:t>о целевом обучении</w:t>
      </w:r>
    </w:p>
    <w:p w:rsidR="00BD0F85" w:rsidRDefault="00BD0F85">
      <w:pPr>
        <w:pStyle w:val="ConsPlusNormal"/>
        <w:jc w:val="right"/>
      </w:pPr>
      <w:r>
        <w:t>по образовательным программам</w:t>
      </w:r>
    </w:p>
    <w:p w:rsidR="00BD0F85" w:rsidRDefault="00BD0F85">
      <w:pPr>
        <w:pStyle w:val="ConsPlusNormal"/>
        <w:jc w:val="right"/>
      </w:pPr>
      <w:r>
        <w:t>высшего образования</w:t>
      </w:r>
    </w:p>
    <w:p w:rsidR="00BD0F85" w:rsidRDefault="00BD0F85">
      <w:pPr>
        <w:pStyle w:val="ConsPlusNormal"/>
        <w:jc w:val="right"/>
      </w:pPr>
      <w:r>
        <w:t>(программам ординатуры)</w:t>
      </w: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right"/>
      </w:pPr>
      <w:r>
        <w:t>Форма</w:t>
      </w:r>
    </w:p>
    <w:p w:rsidR="00BD0F85" w:rsidRDefault="00BD0F8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69"/>
        <w:gridCol w:w="1828"/>
        <w:gridCol w:w="1695"/>
        <w:gridCol w:w="3175"/>
      </w:tblGrid>
      <w:tr w:rsidR="00BD0F85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center"/>
            </w:pPr>
            <w:bookmarkStart w:id="15" w:name="P351"/>
            <w:bookmarkEnd w:id="15"/>
            <w:r>
              <w:t>СОГЛАСИЕ</w:t>
            </w:r>
          </w:p>
          <w:p w:rsidR="00BD0F85" w:rsidRDefault="00BD0F85">
            <w:pPr>
              <w:pStyle w:val="ConsPlusNormal"/>
              <w:jc w:val="center"/>
            </w:pPr>
            <w:r>
              <w:t>на обработку персональных данных</w:t>
            </w:r>
          </w:p>
          <w:p w:rsidR="00BD0F85" w:rsidRDefault="00BD0F85">
            <w:pPr>
              <w:pStyle w:val="ConsPlusNormal"/>
            </w:pPr>
          </w:p>
          <w:p w:rsidR="00BD0F85" w:rsidRDefault="00BD0F85">
            <w:pPr>
              <w:pStyle w:val="ConsPlusNormal"/>
              <w:ind w:firstLine="283"/>
              <w:jc w:val="both"/>
            </w:pPr>
            <w:r>
              <w:t>Я, _____________________________________________________________________,</w:t>
            </w:r>
          </w:p>
          <w:p w:rsidR="00BD0F85" w:rsidRDefault="00BD0F85">
            <w:pPr>
              <w:pStyle w:val="ConsPlusNormal"/>
              <w:jc w:val="center"/>
            </w:pPr>
            <w:r>
              <w:t>(фамилия, имя, отчество (при наличии) претендента)</w:t>
            </w:r>
          </w:p>
          <w:p w:rsidR="00BD0F85" w:rsidRDefault="00BD0F85">
            <w:pPr>
              <w:pStyle w:val="ConsPlusNormal"/>
            </w:pPr>
            <w:r>
              <w:t>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___________________________________________,</w:t>
            </w:r>
          </w:p>
          <w:p w:rsidR="00BD0F85" w:rsidRDefault="00BD0F85">
            <w:pPr>
              <w:pStyle w:val="ConsPlusNormal"/>
            </w:pPr>
            <w:r>
              <w:t>паспорт ________________________ выдан ____________________________________,</w:t>
            </w:r>
          </w:p>
        </w:tc>
      </w:tr>
      <w:tr w:rsidR="00BD0F85">
        <w:tc>
          <w:tcPr>
            <w:tcW w:w="4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center"/>
            </w:pPr>
            <w:r>
              <w:t>(серия, номер)</w:t>
            </w:r>
          </w:p>
        </w:tc>
        <w:tc>
          <w:tcPr>
            <w:tcW w:w="4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center"/>
            </w:pPr>
            <w:r>
              <w:t>(кем и когда выдан)</w:t>
            </w:r>
          </w:p>
        </w:tc>
      </w:tr>
      <w:tr w:rsidR="00BD0F85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both"/>
            </w:pPr>
            <w:r>
              <w:lastRenderedPageBreak/>
              <w:t xml:space="preserve">в соответствии с требованиями Федерального </w:t>
            </w:r>
            <w:hyperlink r:id="rId23">
              <w:r>
                <w:rPr>
                  <w:color w:val="0000FF"/>
                </w:rPr>
                <w:t>закона</w:t>
              </w:r>
            </w:hyperlink>
            <w:r>
              <w:t xml:space="preserve"> от 27 июля 2006 года N 152-ФЗ "О персональных данных" с целью участия в отборе граждан для заключения договора о целевом обучении подтверждаю свое согласие на обработку _____________________</w:t>
            </w:r>
          </w:p>
          <w:p w:rsidR="00BD0F85" w:rsidRDefault="00BD0F85">
            <w:pPr>
              <w:pStyle w:val="ConsPlusNormal"/>
              <w:jc w:val="both"/>
            </w:pPr>
            <w:r>
              <w:t>__________________________________________________________________________,</w:t>
            </w:r>
          </w:p>
          <w:p w:rsidR="00BD0F85" w:rsidRDefault="00BD0F85">
            <w:pPr>
              <w:pStyle w:val="ConsPlusNormal"/>
              <w:jc w:val="center"/>
            </w:pPr>
            <w:r>
              <w:t>(наименование медицинской организации)</w:t>
            </w:r>
          </w:p>
          <w:p w:rsidR="00BD0F85" w:rsidRDefault="00BD0F85">
            <w:pPr>
              <w:pStyle w:val="ConsPlusNormal"/>
              <w:jc w:val="both"/>
            </w:pPr>
            <w:r>
              <w:t>расположенным по адресу: _________________________________________________, моих персональных данных: фамилия, имя, отчество, дата, год и месяц рождения, место рождения, гражданство, место жительства, паспортные данные, сведения об образовании, сведения об успеваемости, сведения о месте работы и иные сведения, необходимые для участия в отборе.</w:t>
            </w:r>
          </w:p>
          <w:p w:rsidR="00BD0F85" w:rsidRDefault="00BD0F85">
            <w:pPr>
              <w:pStyle w:val="ConsPlusNormal"/>
              <w:ind w:firstLine="283"/>
              <w:jc w:val="both"/>
            </w:pPr>
            <w:r>
              <w:t>Перечень действий с персональными данными: сбор, запись, систематизация, накопление, хранение, уточнение, обновление, изменение, извлечение, использование, блокирование, удаление, уничтожение персональных данных, передача (предоставление доступа указанным выше третьим лицам).</w:t>
            </w:r>
          </w:p>
          <w:p w:rsidR="00BD0F85" w:rsidRDefault="00BD0F85">
            <w:pPr>
              <w:pStyle w:val="ConsPlusNormal"/>
              <w:ind w:firstLine="283"/>
              <w:jc w:val="both"/>
            </w:pPr>
            <w:r>
              <w:t>Общее описание используемых способов обработки персональных данных: смешанная (автоматизированная и неавтоматизированная) обработка, включая передачу по внутренней сети указанных операторов персональных данных, передачу по информационно-телекоммуникационной сети "Интернет".</w:t>
            </w:r>
          </w:p>
          <w:p w:rsidR="00BD0F85" w:rsidRDefault="00BD0F85">
            <w:pPr>
              <w:pStyle w:val="ConsPlusNormal"/>
              <w:ind w:firstLine="283"/>
              <w:jc w:val="both"/>
            </w:pPr>
            <w:r>
              <w:t>Настоящее согласие действует со дня подписания до дня отзыва в письменной форме.</w:t>
            </w:r>
          </w:p>
          <w:p w:rsidR="00BD0F85" w:rsidRDefault="00BD0F85">
            <w:pPr>
              <w:pStyle w:val="ConsPlusNormal"/>
              <w:ind w:firstLine="283"/>
              <w:jc w:val="both"/>
            </w:pPr>
            <w:r>
              <w:t>Согласие на обработку персональных данных может быть отозвано субъектом персональных данных в любой момент на основании письменного заявления, поданного лично.</w:t>
            </w:r>
          </w:p>
        </w:tc>
      </w:tr>
      <w:tr w:rsidR="00BD0F85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center"/>
            </w:pPr>
            <w:r>
              <w:t>_______________</w:t>
            </w:r>
          </w:p>
          <w:p w:rsidR="00BD0F85" w:rsidRDefault="00BD0F85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center"/>
            </w:pPr>
            <w:r>
              <w:t>_______________________</w:t>
            </w:r>
          </w:p>
          <w:p w:rsidR="00BD0F85" w:rsidRDefault="00BD0F8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D0F85" w:rsidRDefault="00BD0F85">
            <w:pPr>
              <w:pStyle w:val="ConsPlusNormal"/>
              <w:jc w:val="center"/>
            </w:pPr>
            <w:r>
              <w:t>___________________</w:t>
            </w:r>
          </w:p>
          <w:p w:rsidR="00BD0F85" w:rsidRDefault="00BD0F85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right"/>
        <w:outlineLvl w:val="1"/>
      </w:pPr>
      <w:r>
        <w:t>Приложение N 3</w:t>
      </w:r>
    </w:p>
    <w:p w:rsidR="00BD0F85" w:rsidRDefault="00BD0F85">
      <w:pPr>
        <w:pStyle w:val="ConsPlusNormal"/>
        <w:jc w:val="right"/>
      </w:pPr>
      <w:r>
        <w:t>к Порядку</w:t>
      </w:r>
    </w:p>
    <w:p w:rsidR="00BD0F85" w:rsidRDefault="00BD0F85">
      <w:pPr>
        <w:pStyle w:val="ConsPlusNormal"/>
        <w:jc w:val="right"/>
      </w:pPr>
      <w:r>
        <w:t>проведения отбора граждан</w:t>
      </w:r>
    </w:p>
    <w:p w:rsidR="00BD0F85" w:rsidRDefault="00BD0F85">
      <w:pPr>
        <w:pStyle w:val="ConsPlusNormal"/>
        <w:jc w:val="right"/>
      </w:pPr>
      <w:r>
        <w:t>для заключения договоров</w:t>
      </w:r>
    </w:p>
    <w:p w:rsidR="00BD0F85" w:rsidRDefault="00BD0F85">
      <w:pPr>
        <w:pStyle w:val="ConsPlusNormal"/>
        <w:jc w:val="right"/>
      </w:pPr>
      <w:r>
        <w:t>о целевом обучении</w:t>
      </w:r>
    </w:p>
    <w:p w:rsidR="00BD0F85" w:rsidRDefault="00BD0F85">
      <w:pPr>
        <w:pStyle w:val="ConsPlusNormal"/>
        <w:jc w:val="right"/>
      </w:pPr>
      <w:r>
        <w:t>по образовательным программам</w:t>
      </w:r>
    </w:p>
    <w:p w:rsidR="00BD0F85" w:rsidRDefault="00BD0F85">
      <w:pPr>
        <w:pStyle w:val="ConsPlusNormal"/>
        <w:jc w:val="right"/>
      </w:pPr>
      <w:r>
        <w:t>высшего образования</w:t>
      </w:r>
    </w:p>
    <w:p w:rsidR="00BD0F85" w:rsidRDefault="00BD0F85">
      <w:pPr>
        <w:pStyle w:val="ConsPlusNormal"/>
        <w:jc w:val="right"/>
      </w:pPr>
      <w:r>
        <w:t>(программам ординатуры)</w:t>
      </w: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Title"/>
        <w:jc w:val="center"/>
      </w:pPr>
      <w:bookmarkStart w:id="16" w:name="P388"/>
      <w:bookmarkEnd w:id="16"/>
      <w:r>
        <w:t>КРИТЕРИИ</w:t>
      </w:r>
    </w:p>
    <w:p w:rsidR="00BD0F85" w:rsidRDefault="00BD0F85">
      <w:pPr>
        <w:pStyle w:val="ConsPlusTitle"/>
        <w:jc w:val="center"/>
      </w:pPr>
      <w:r>
        <w:t>ОТБОРА ГРАЖДАН ДЛЯ ЗАКЛЮЧЕНИЯ ДОГОВОРОВ О ЦЕЛЕВОМ ОБУЧЕНИИ</w:t>
      </w:r>
    </w:p>
    <w:p w:rsidR="00BD0F85" w:rsidRDefault="00BD0F85">
      <w:pPr>
        <w:pStyle w:val="ConsPlusTitle"/>
        <w:jc w:val="center"/>
      </w:pPr>
      <w:r>
        <w:t>С ЦЕЛЬЮ ОСВОЕНИЯ ПРОГРАММЫ ОРДИНАТУРЫ В ПРЕДЕЛАХ КВОТЫ</w:t>
      </w:r>
    </w:p>
    <w:p w:rsidR="00BD0F85" w:rsidRDefault="00BD0F85">
      <w:pPr>
        <w:pStyle w:val="ConsPlusTitle"/>
        <w:jc w:val="center"/>
      </w:pPr>
      <w:r>
        <w:t>ПРИЕМА НА ЦЕЛЕВОЕ ОБУЧЕНИЕ</w:t>
      </w:r>
    </w:p>
    <w:p w:rsidR="00BD0F85" w:rsidRDefault="00BD0F8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649"/>
        <w:gridCol w:w="3969"/>
      </w:tblGrid>
      <w:tr w:rsidR="00BD0F85">
        <w:tc>
          <w:tcPr>
            <w:tcW w:w="454" w:type="dxa"/>
          </w:tcPr>
          <w:p w:rsidR="00BD0F85" w:rsidRDefault="00BD0F8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649" w:type="dxa"/>
          </w:tcPr>
          <w:p w:rsidR="00BD0F85" w:rsidRDefault="00BD0F85">
            <w:pPr>
              <w:pStyle w:val="ConsPlusNormal"/>
              <w:jc w:val="center"/>
            </w:pPr>
            <w:r>
              <w:t>Критерии отбора</w:t>
            </w:r>
          </w:p>
        </w:tc>
        <w:tc>
          <w:tcPr>
            <w:tcW w:w="3969" w:type="dxa"/>
          </w:tcPr>
          <w:p w:rsidR="00BD0F85" w:rsidRDefault="00BD0F85">
            <w:pPr>
              <w:pStyle w:val="ConsPlusNormal"/>
              <w:jc w:val="center"/>
            </w:pPr>
            <w:r>
              <w:t>Шкала отбора</w:t>
            </w:r>
          </w:p>
        </w:tc>
      </w:tr>
      <w:tr w:rsidR="00BD0F85">
        <w:tc>
          <w:tcPr>
            <w:tcW w:w="454" w:type="dxa"/>
          </w:tcPr>
          <w:p w:rsidR="00BD0F85" w:rsidRDefault="00BD0F85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649" w:type="dxa"/>
          </w:tcPr>
          <w:p w:rsidR="00BD0F85" w:rsidRDefault="00BD0F85">
            <w:pPr>
              <w:pStyle w:val="ConsPlusNormal"/>
              <w:jc w:val="both"/>
            </w:pPr>
            <w:r>
              <w:t>Средний балл диплома о высшем медицинском образовании или высшем фармацевтическом образовании</w:t>
            </w:r>
          </w:p>
        </w:tc>
        <w:tc>
          <w:tcPr>
            <w:tcW w:w="3969" w:type="dxa"/>
          </w:tcPr>
          <w:p w:rsidR="00BD0F85" w:rsidRDefault="00BD0F85">
            <w:pPr>
              <w:pStyle w:val="ConsPlusNormal"/>
              <w:jc w:val="both"/>
            </w:pPr>
            <w:r>
              <w:t>фактический средний балл (максимально 5 баллов)</w:t>
            </w:r>
          </w:p>
        </w:tc>
      </w:tr>
      <w:tr w:rsidR="00BD0F85">
        <w:tc>
          <w:tcPr>
            <w:tcW w:w="454" w:type="dxa"/>
          </w:tcPr>
          <w:p w:rsidR="00BD0F85" w:rsidRDefault="00BD0F85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649" w:type="dxa"/>
          </w:tcPr>
          <w:p w:rsidR="00BD0F85" w:rsidRDefault="00BD0F85">
            <w:pPr>
              <w:pStyle w:val="ConsPlusNormal"/>
              <w:jc w:val="both"/>
            </w:pPr>
            <w:r>
              <w:t xml:space="preserve">Наличие заключенного договора о целевом обучении по программе </w:t>
            </w:r>
            <w:proofErr w:type="spellStart"/>
            <w:r>
              <w:t>специалитета</w:t>
            </w:r>
            <w:proofErr w:type="spellEnd"/>
            <w:r>
              <w:t xml:space="preserve"> с </w:t>
            </w:r>
            <w:r>
              <w:lastRenderedPageBreak/>
              <w:t>медицинской организацией, с которой запланировано заключение договора о целевом обучении с целью освоения программы ординатуры</w:t>
            </w:r>
          </w:p>
        </w:tc>
        <w:tc>
          <w:tcPr>
            <w:tcW w:w="3969" w:type="dxa"/>
          </w:tcPr>
          <w:p w:rsidR="00BD0F85" w:rsidRDefault="00BD0F85">
            <w:pPr>
              <w:pStyle w:val="ConsPlusNormal"/>
              <w:jc w:val="both"/>
            </w:pPr>
            <w:r>
              <w:lastRenderedPageBreak/>
              <w:t>5 баллов</w:t>
            </w:r>
          </w:p>
        </w:tc>
      </w:tr>
      <w:tr w:rsidR="00BD0F85">
        <w:tc>
          <w:tcPr>
            <w:tcW w:w="454" w:type="dxa"/>
          </w:tcPr>
          <w:p w:rsidR="00BD0F85" w:rsidRDefault="00BD0F85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4649" w:type="dxa"/>
          </w:tcPr>
          <w:p w:rsidR="00BD0F85" w:rsidRDefault="00BD0F85">
            <w:pPr>
              <w:pStyle w:val="ConsPlusNormal"/>
              <w:jc w:val="both"/>
            </w:pPr>
            <w:r>
              <w:t>Наличие стажа работы в должности среднего медицинского персонала в медицинской организации, с которой запланировано заключение договора о целевом обучении по программе ординатуры (не менее 6 месяцев)</w:t>
            </w:r>
          </w:p>
        </w:tc>
        <w:tc>
          <w:tcPr>
            <w:tcW w:w="3969" w:type="dxa"/>
          </w:tcPr>
          <w:p w:rsidR="00BD0F85" w:rsidRDefault="00BD0F85">
            <w:pPr>
              <w:pStyle w:val="ConsPlusNormal"/>
              <w:jc w:val="both"/>
            </w:pPr>
            <w:r>
              <w:t>5 баллов</w:t>
            </w:r>
          </w:p>
        </w:tc>
      </w:tr>
      <w:tr w:rsidR="00BD0F85">
        <w:tc>
          <w:tcPr>
            <w:tcW w:w="454" w:type="dxa"/>
          </w:tcPr>
          <w:p w:rsidR="00BD0F85" w:rsidRDefault="00BD0F85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4649" w:type="dxa"/>
          </w:tcPr>
          <w:p w:rsidR="00BD0F85" w:rsidRDefault="00BD0F85">
            <w:pPr>
              <w:pStyle w:val="ConsPlusNormal"/>
              <w:jc w:val="both"/>
            </w:pPr>
            <w:r>
              <w:t>Осуществление волонтерской (добровольческой) деятельности в объеме не менее 108 часов (если с даты завершения периода осуществления указанной деятельности до дня завершения приема документов для проведения отбора прошло не более четырех лет) в государственных (муниципальных) учреждениях в соответствии с профилем специальности (направлением подготовки)</w:t>
            </w:r>
          </w:p>
        </w:tc>
        <w:tc>
          <w:tcPr>
            <w:tcW w:w="3969" w:type="dxa"/>
          </w:tcPr>
          <w:p w:rsidR="00BD0F85" w:rsidRDefault="00BD0F85">
            <w:pPr>
              <w:pStyle w:val="ConsPlusNormal"/>
              <w:jc w:val="both"/>
            </w:pPr>
            <w:r>
              <w:t>5 баллов</w:t>
            </w:r>
          </w:p>
        </w:tc>
      </w:tr>
    </w:tbl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right"/>
        <w:outlineLvl w:val="0"/>
      </w:pPr>
      <w:r>
        <w:t>Утвержден</w:t>
      </w:r>
    </w:p>
    <w:p w:rsidR="00BD0F85" w:rsidRDefault="00BD0F85">
      <w:pPr>
        <w:pStyle w:val="ConsPlusNormal"/>
        <w:jc w:val="right"/>
      </w:pPr>
      <w:r>
        <w:t>постановлением</w:t>
      </w:r>
    </w:p>
    <w:p w:rsidR="00BD0F85" w:rsidRDefault="00BD0F85">
      <w:pPr>
        <w:pStyle w:val="ConsPlusNormal"/>
        <w:jc w:val="right"/>
      </w:pPr>
      <w:r>
        <w:t>Администрации</w:t>
      </w:r>
    </w:p>
    <w:p w:rsidR="00BD0F85" w:rsidRDefault="00BD0F85">
      <w:pPr>
        <w:pStyle w:val="ConsPlusNormal"/>
        <w:jc w:val="right"/>
      </w:pPr>
      <w:r>
        <w:t>Смоленской области</w:t>
      </w:r>
    </w:p>
    <w:p w:rsidR="00BD0F85" w:rsidRDefault="00BD0F85">
      <w:pPr>
        <w:pStyle w:val="ConsPlusNormal"/>
        <w:jc w:val="right"/>
      </w:pPr>
      <w:r>
        <w:t>от 08.06.2023 N 310</w:t>
      </w: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Title"/>
        <w:jc w:val="center"/>
      </w:pPr>
      <w:bookmarkStart w:id="17" w:name="P419"/>
      <w:bookmarkEnd w:id="17"/>
      <w:r>
        <w:t>ПОРЯДОК</w:t>
      </w:r>
    </w:p>
    <w:p w:rsidR="00BD0F85" w:rsidRDefault="00BD0F85">
      <w:pPr>
        <w:pStyle w:val="ConsPlusTitle"/>
        <w:jc w:val="center"/>
      </w:pPr>
      <w:r>
        <w:t>НАПРАВЛЕНИЯ ГРАЖДАН, ЗАВЕРШИВШИХ ОБУЧЕНИЕ ПО ДОГОВОРАМ</w:t>
      </w:r>
    </w:p>
    <w:p w:rsidR="00BD0F85" w:rsidRDefault="00BD0F85">
      <w:pPr>
        <w:pStyle w:val="ConsPlusTitle"/>
        <w:jc w:val="center"/>
      </w:pPr>
      <w:r>
        <w:t>О ЦЕЛЕВОМ ОБУЧЕНИИ, ДЛЯ ТРУДОУСТРОЙСТВА В ОРГАНИЗАЦИИ,</w:t>
      </w:r>
    </w:p>
    <w:p w:rsidR="00BD0F85" w:rsidRDefault="00BD0F85">
      <w:pPr>
        <w:pStyle w:val="ConsPlusTitle"/>
        <w:jc w:val="center"/>
      </w:pPr>
      <w:r>
        <w:t>ПОДВЕДОМСТВЕННЫЕ ИСПОЛНИТЕЛЬНЫМ ОРГАНАМ СМОЛЕНСКОЙ ОБЛАСТИ,</w:t>
      </w:r>
    </w:p>
    <w:p w:rsidR="00BD0F85" w:rsidRDefault="00BD0F85">
      <w:pPr>
        <w:pStyle w:val="ConsPlusTitle"/>
        <w:jc w:val="center"/>
      </w:pPr>
      <w:r>
        <w:t>ОРГАНИЗАЦИИ, ПОДВЕДОМСТВЕННЫЕ ОРГАНАМ МЕСТНОГО</w:t>
      </w:r>
    </w:p>
    <w:p w:rsidR="00BD0F85" w:rsidRDefault="00BD0F85">
      <w:pPr>
        <w:pStyle w:val="ConsPlusTitle"/>
        <w:jc w:val="center"/>
      </w:pPr>
      <w:r>
        <w:t>САМОУПРАВЛЕНИЯ МУНИЦИПАЛЬНЫХ ОБРАЗОВАНИЙ СМОЛЕНСКОЙ ОБЛАСТИ</w:t>
      </w: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ind w:firstLine="540"/>
        <w:jc w:val="both"/>
      </w:pPr>
      <w:r>
        <w:t>1. Настоящий Порядок устанавливает процедуру направления граждан, завершивших обучение по договорам о целевом обучении (далее также - граждане), для трудоустройства в организации, подведомственные исполнительным органам Смоленской области (далее также - уполномоченные органы), организации, подведомственные органам местного самоуправления муниципальных образований Смоленской области (далее - органы местного самоуправления).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2. Гражданин, завершивший обучение по договору о целевом обучении, может заключить с тем же заказчиком целевого обучения (по согласованию с медицинской организацией, если медицинская организация является стороной договора о целевом обучении) следующий за договором о целевом обучении договор с приостановлением по инициативе гражданина и последующим освобождением его от исполнения обязательств, установленных договором о целевом обучении, в соответствии с </w:t>
      </w:r>
      <w:hyperlink r:id="rId24">
        <w:r>
          <w:rPr>
            <w:color w:val="0000FF"/>
          </w:rPr>
          <w:t>пунктом 23</w:t>
        </w:r>
      </w:hyperlink>
      <w:r>
        <w:t xml:space="preserve">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13.10.2020 N 1681 "О </w:t>
      </w:r>
      <w:r>
        <w:lastRenderedPageBreak/>
        <w:t>целевом обучении по образовательным программам среднего профессионального и высшего образования".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3. Комиссия по направлению граждан, завершивших обучение по договорам о целевом обучении, для трудоустройства в организации, подведомственные исполнительным органам Смоленской области (организации, подведомственные органам местного самоуправления), созданная уполномоченным органом (органом местного самоуправления) (далее - комиссия), осуществляет направление граждан, не заключивших договор о целевом обучении, который предусматривает освоение образовательной программы следующего уровня, для трудоустройства в областные государственные учреждения, областные государственные предприятия, муниципальные учреждения, муниципальные предприятия (далее - подведомственные организации).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4. Перечень подведомственных организаций (далее - перечень), содержащий список вакансий, в том числе дефицитные в текущем и плановом году должности, формируется уполномоченным органом (органом местного самоуправления) на основании информации о потребности в квалифицированных кадрах с высшим образованием, предоставленной подведомственными организациями, рассматривается и утверждается комиссией.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5. Утвержденный комиссией перечень размещается на официальном сайте уполномоченного органа (органа местного самоуправления) в информационно-телекоммуникационной сети "Интернет".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6. Размещение перечня осуществляется ежегодно в срок до 1 июля.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7. Заседание комиссии проводится ежегодно до 15 августа. В случае </w:t>
      </w:r>
      <w:proofErr w:type="spellStart"/>
      <w:r>
        <w:t>непоступления</w:t>
      </w:r>
      <w:proofErr w:type="spellEnd"/>
      <w:r>
        <w:t xml:space="preserve"> гражданина, заключившего договор о целевом обучении, который предусматривает освоение образовательной программы следующего уровня, в образовательную организацию по образовательным программам высшего образования (программам ординатуры, программам магистратуры) повторное заседание комиссии проводится в срок до 20 сентября.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О дате и времени заседания комиссии граждан, завершивших обучение по договорам о целевом обучении, уполномоченный орган (орган местного самоуправления) информирует не позднее чем за 15 календарных дней до дня заседания комиссии.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8. Комиссия осуществляет ранжирование граждан, завершивших обучение по договорам о целевом обучении по образовательной программе высшего образования (программе </w:t>
      </w:r>
      <w:proofErr w:type="spellStart"/>
      <w:r>
        <w:t>бакалавриата</w:t>
      </w:r>
      <w:proofErr w:type="spellEnd"/>
      <w:r>
        <w:t xml:space="preserve">, программе </w:t>
      </w:r>
      <w:proofErr w:type="spellStart"/>
      <w:r>
        <w:t>специалитета</w:t>
      </w:r>
      <w:proofErr w:type="spellEnd"/>
      <w:r>
        <w:t>, программе магистратуры), по каждой специальности (направлению подготовки) отдельно на основе суммы результатов освоения образовательной программы высшего образования по всем предметам (оценок из диплома о высшем образовании) в порядке уменьшения количества полученных баллов. В соответствии с результатами проведенного ранжирования гражданину, набравшему большее количество баллов по отношению к другим гражданам, предоставляется первоочередное право выбора подведомственной организации, в которую он будет трудоустроен.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9. Информация об успеваемости предоставляется образовательными организациями высшего образования в соответствии с запросом уполномоченного органа (органа местного самоуправления).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10. При равенстве количества баллов учитываются результаты индивидуальных достижений.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11. Учет результатов индивидуальных достижений осуществляется посредством начисления баллов за индивидуальные достижения в соответствии с критериями оценки, указанными в таблице.</w:t>
      </w: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jc w:val="right"/>
      </w:pPr>
      <w:r>
        <w:lastRenderedPageBreak/>
        <w:t>Таблица</w:t>
      </w:r>
    </w:p>
    <w:p w:rsidR="00BD0F85" w:rsidRDefault="00BD0F8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39"/>
        <w:gridCol w:w="4365"/>
      </w:tblGrid>
      <w:tr w:rsidR="00BD0F85">
        <w:tc>
          <w:tcPr>
            <w:tcW w:w="567" w:type="dxa"/>
          </w:tcPr>
          <w:p w:rsidR="00BD0F85" w:rsidRDefault="00BD0F8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</w:tcPr>
          <w:p w:rsidR="00BD0F85" w:rsidRDefault="00BD0F85">
            <w:pPr>
              <w:pStyle w:val="ConsPlusNormal"/>
              <w:jc w:val="center"/>
            </w:pPr>
            <w:r>
              <w:t>Критерии оценки</w:t>
            </w:r>
          </w:p>
        </w:tc>
        <w:tc>
          <w:tcPr>
            <w:tcW w:w="4365" w:type="dxa"/>
          </w:tcPr>
          <w:p w:rsidR="00BD0F85" w:rsidRDefault="00BD0F85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BD0F85">
        <w:tc>
          <w:tcPr>
            <w:tcW w:w="567" w:type="dxa"/>
          </w:tcPr>
          <w:p w:rsidR="00BD0F85" w:rsidRDefault="00BD0F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BD0F85" w:rsidRDefault="00BD0F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65" w:type="dxa"/>
          </w:tcPr>
          <w:p w:rsidR="00BD0F85" w:rsidRDefault="00BD0F85">
            <w:pPr>
              <w:pStyle w:val="ConsPlusNormal"/>
              <w:jc w:val="center"/>
            </w:pPr>
            <w:r>
              <w:t>3</w:t>
            </w:r>
          </w:p>
        </w:tc>
      </w:tr>
      <w:tr w:rsidR="00BD0F85">
        <w:tc>
          <w:tcPr>
            <w:tcW w:w="567" w:type="dxa"/>
          </w:tcPr>
          <w:p w:rsidR="00BD0F85" w:rsidRDefault="00BD0F85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139" w:type="dxa"/>
          </w:tcPr>
          <w:p w:rsidR="00BD0F85" w:rsidRDefault="00BD0F85">
            <w:pPr>
              <w:pStyle w:val="ConsPlusNormal"/>
              <w:jc w:val="both"/>
            </w:pPr>
            <w:r>
              <w:t>Стипендиаты Президента Российской Федерации, Правительства Российской Федерации (в случае назначения стипендии в период получения высшего образования)</w:t>
            </w:r>
          </w:p>
        </w:tc>
        <w:tc>
          <w:tcPr>
            <w:tcW w:w="4365" w:type="dxa"/>
          </w:tcPr>
          <w:p w:rsidR="00BD0F85" w:rsidRDefault="00BD0F85">
            <w:pPr>
              <w:pStyle w:val="ConsPlusNormal"/>
              <w:jc w:val="both"/>
            </w:pPr>
            <w:r>
              <w:t>20 баллов</w:t>
            </w:r>
          </w:p>
        </w:tc>
      </w:tr>
      <w:tr w:rsidR="00BD0F85">
        <w:tc>
          <w:tcPr>
            <w:tcW w:w="567" w:type="dxa"/>
          </w:tcPr>
          <w:p w:rsidR="00BD0F85" w:rsidRDefault="00BD0F85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139" w:type="dxa"/>
          </w:tcPr>
          <w:p w:rsidR="00BD0F85" w:rsidRDefault="00BD0F85">
            <w:pPr>
              <w:pStyle w:val="ConsPlusNormal"/>
              <w:jc w:val="both"/>
            </w:pPr>
            <w:r>
              <w:t>Документ установленного образца с отличием</w:t>
            </w:r>
          </w:p>
        </w:tc>
        <w:tc>
          <w:tcPr>
            <w:tcW w:w="4365" w:type="dxa"/>
          </w:tcPr>
          <w:p w:rsidR="00BD0F85" w:rsidRDefault="00BD0F85">
            <w:pPr>
              <w:pStyle w:val="ConsPlusNormal"/>
              <w:jc w:val="both"/>
            </w:pPr>
            <w:r>
              <w:t>55 баллов</w:t>
            </w:r>
          </w:p>
        </w:tc>
      </w:tr>
      <w:tr w:rsidR="00BD0F85">
        <w:tc>
          <w:tcPr>
            <w:tcW w:w="567" w:type="dxa"/>
          </w:tcPr>
          <w:p w:rsidR="00BD0F85" w:rsidRDefault="00BD0F85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4139" w:type="dxa"/>
          </w:tcPr>
          <w:p w:rsidR="00BD0F85" w:rsidRDefault="00BD0F85">
            <w:pPr>
              <w:pStyle w:val="ConsPlusNormal"/>
              <w:jc w:val="both"/>
            </w:pPr>
            <w:r>
              <w:t>Общий стаж работы в должностях работников, соответствующих направлению подготовки, подтвержденный в порядке, установленном трудовым законодательством Российской Федерации (если трудовая деятельность осуществлялась в период с зачисления на обучение по образовательным программам высшего образования) (от одного года)</w:t>
            </w:r>
          </w:p>
        </w:tc>
        <w:tc>
          <w:tcPr>
            <w:tcW w:w="4365" w:type="dxa"/>
          </w:tcPr>
          <w:p w:rsidR="00BD0F85" w:rsidRDefault="00BD0F85">
            <w:pPr>
              <w:pStyle w:val="ConsPlusNormal"/>
              <w:jc w:val="both"/>
            </w:pPr>
            <w:r>
              <w:t>15 баллов</w:t>
            </w:r>
          </w:p>
        </w:tc>
      </w:tr>
      <w:tr w:rsidR="00BD0F85">
        <w:tc>
          <w:tcPr>
            <w:tcW w:w="567" w:type="dxa"/>
          </w:tcPr>
          <w:p w:rsidR="00BD0F85" w:rsidRDefault="00BD0F85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4139" w:type="dxa"/>
          </w:tcPr>
          <w:p w:rsidR="00BD0F85" w:rsidRDefault="00BD0F85">
            <w:pPr>
              <w:pStyle w:val="ConsPlusNormal"/>
              <w:jc w:val="both"/>
            </w:pPr>
            <w:r>
              <w:t>Дипломанты Всероссийской студенческой олимпиады "Я - профессионал"</w:t>
            </w:r>
          </w:p>
        </w:tc>
        <w:tc>
          <w:tcPr>
            <w:tcW w:w="4365" w:type="dxa"/>
          </w:tcPr>
          <w:p w:rsidR="00BD0F85" w:rsidRDefault="00BD0F85">
            <w:pPr>
              <w:pStyle w:val="ConsPlusNormal"/>
              <w:jc w:val="both"/>
            </w:pPr>
            <w:r>
              <w:t>20 баллов</w:t>
            </w:r>
          </w:p>
        </w:tc>
      </w:tr>
      <w:tr w:rsidR="00BD0F85">
        <w:tc>
          <w:tcPr>
            <w:tcW w:w="567" w:type="dxa"/>
          </w:tcPr>
          <w:p w:rsidR="00BD0F85" w:rsidRDefault="00BD0F85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4139" w:type="dxa"/>
          </w:tcPr>
          <w:p w:rsidR="00BD0F85" w:rsidRDefault="00BD0F85">
            <w:pPr>
              <w:pStyle w:val="ConsPlusNormal"/>
              <w:jc w:val="both"/>
            </w:pPr>
            <w:r>
              <w:t xml:space="preserve">Участие в добровольческой (волонтерской) деятельности в сфере охраны здоровья, в том числе с регистрацией в единой информационной системе в сфере развития </w:t>
            </w:r>
            <w:proofErr w:type="spellStart"/>
            <w:r>
              <w:t>добровольничества</w:t>
            </w:r>
            <w:proofErr w:type="spellEnd"/>
            <w:r>
              <w:t xml:space="preserve"> (</w:t>
            </w:r>
            <w:proofErr w:type="spellStart"/>
            <w:r>
              <w:t>волонтерства</w:t>
            </w:r>
            <w:proofErr w:type="spellEnd"/>
            <w:r>
              <w:t>) (свыше 200 часов)</w:t>
            </w:r>
          </w:p>
        </w:tc>
        <w:tc>
          <w:tcPr>
            <w:tcW w:w="4365" w:type="dxa"/>
          </w:tcPr>
          <w:p w:rsidR="00BD0F85" w:rsidRDefault="00BD0F85">
            <w:pPr>
              <w:pStyle w:val="ConsPlusNormal"/>
              <w:jc w:val="both"/>
            </w:pPr>
            <w:r>
              <w:t>20 баллов</w:t>
            </w:r>
          </w:p>
        </w:tc>
      </w:tr>
      <w:tr w:rsidR="00BD0F85">
        <w:tc>
          <w:tcPr>
            <w:tcW w:w="567" w:type="dxa"/>
          </w:tcPr>
          <w:p w:rsidR="00BD0F85" w:rsidRDefault="00BD0F85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4139" w:type="dxa"/>
          </w:tcPr>
          <w:p w:rsidR="00BD0F85" w:rsidRDefault="00BD0F85">
            <w:pPr>
              <w:pStyle w:val="ConsPlusNormal"/>
              <w:jc w:val="both"/>
            </w:pPr>
            <w:r>
              <w:t>Наличие статуса победителя или призера чемпионата по профессиональному мастерству среди инвалидов и лиц с ограниченными возможностями здоровья "</w:t>
            </w:r>
            <w:proofErr w:type="spellStart"/>
            <w:r>
              <w:t>Абилимпикс</w:t>
            </w:r>
            <w:proofErr w:type="spellEnd"/>
            <w:r>
              <w:t>"</w:t>
            </w:r>
          </w:p>
        </w:tc>
        <w:tc>
          <w:tcPr>
            <w:tcW w:w="4365" w:type="dxa"/>
          </w:tcPr>
          <w:p w:rsidR="00BD0F85" w:rsidRDefault="00BD0F85">
            <w:pPr>
              <w:pStyle w:val="ConsPlusNormal"/>
              <w:jc w:val="both"/>
            </w:pPr>
            <w:r>
              <w:t>15 баллов</w:t>
            </w:r>
          </w:p>
        </w:tc>
      </w:tr>
      <w:tr w:rsidR="00BD0F85">
        <w:tc>
          <w:tcPr>
            <w:tcW w:w="567" w:type="dxa"/>
          </w:tcPr>
          <w:p w:rsidR="00BD0F85" w:rsidRDefault="00BD0F85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4139" w:type="dxa"/>
          </w:tcPr>
          <w:p w:rsidR="00BD0F85" w:rsidRDefault="00BD0F85">
            <w:pPr>
              <w:pStyle w:val="ConsPlusNormal"/>
              <w:jc w:val="both"/>
            </w:pPr>
            <w:r>
              <w:t>Наличие статуса победителя или призера чемпионата профессионального мастерства, проводимого автономной некоммерческой организацией "Агентство развития профессионального мастерства (</w:t>
            </w:r>
            <w:proofErr w:type="spellStart"/>
            <w:r>
              <w:t>Ворлдскиллс</w:t>
            </w:r>
            <w:proofErr w:type="spellEnd"/>
            <w:r>
              <w:t xml:space="preserve"> Россия)", или международной организацией "</w:t>
            </w:r>
            <w:proofErr w:type="spellStart"/>
            <w:r>
              <w:t>Ворлдскиллс</w:t>
            </w:r>
            <w:proofErr w:type="spellEnd"/>
            <w:r>
              <w:t xml:space="preserve"> Интернешнл </w:t>
            </w:r>
            <w:proofErr w:type="spellStart"/>
            <w:r>
              <w:t>WorldSkills</w:t>
            </w:r>
            <w:proofErr w:type="spellEnd"/>
            <w:r>
              <w:t xml:space="preserve"> </w:t>
            </w:r>
            <w:proofErr w:type="spellStart"/>
            <w:r>
              <w:t>International</w:t>
            </w:r>
            <w:proofErr w:type="spellEnd"/>
            <w:r>
              <w:t xml:space="preserve">", или международной </w:t>
            </w:r>
            <w:r>
              <w:lastRenderedPageBreak/>
              <w:t>организацией "</w:t>
            </w:r>
            <w:proofErr w:type="spellStart"/>
            <w:r>
              <w:t>Ворлдскиллс</w:t>
            </w:r>
            <w:proofErr w:type="spellEnd"/>
            <w:r>
              <w:t xml:space="preserve"> Европа (</w:t>
            </w:r>
            <w:proofErr w:type="spellStart"/>
            <w:r>
              <w:t>WorldSkills</w:t>
            </w:r>
            <w:proofErr w:type="spellEnd"/>
            <w:r>
              <w:t xml:space="preserve"> </w:t>
            </w:r>
            <w:proofErr w:type="spellStart"/>
            <w:r>
              <w:t>Europe</w:t>
            </w:r>
            <w:proofErr w:type="spellEnd"/>
            <w:r>
              <w:t>)"</w:t>
            </w:r>
          </w:p>
        </w:tc>
        <w:tc>
          <w:tcPr>
            <w:tcW w:w="4365" w:type="dxa"/>
          </w:tcPr>
          <w:p w:rsidR="00BD0F85" w:rsidRDefault="00BD0F85">
            <w:pPr>
              <w:pStyle w:val="ConsPlusNormal"/>
              <w:jc w:val="both"/>
            </w:pPr>
            <w:r>
              <w:lastRenderedPageBreak/>
              <w:t>15 баллов</w:t>
            </w:r>
          </w:p>
        </w:tc>
      </w:tr>
      <w:tr w:rsidR="00BD0F85">
        <w:tc>
          <w:tcPr>
            <w:tcW w:w="567" w:type="dxa"/>
          </w:tcPr>
          <w:p w:rsidR="00BD0F85" w:rsidRDefault="00BD0F85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4139" w:type="dxa"/>
          </w:tcPr>
          <w:p w:rsidR="00BD0F85" w:rsidRDefault="00BD0F85">
            <w:pPr>
              <w:pStyle w:val="ConsPlusNormal"/>
              <w:jc w:val="both"/>
            </w:pPr>
            <w:r>
              <w:t xml:space="preserve">Наличие статуса чемпиона или призера Олимпийских игр, </w:t>
            </w:r>
            <w:proofErr w:type="spellStart"/>
            <w:r>
              <w:t>Паралимпийских</w:t>
            </w:r>
            <w:proofErr w:type="spellEnd"/>
            <w:r>
              <w:t xml:space="preserve"> игр и </w:t>
            </w:r>
            <w:proofErr w:type="spellStart"/>
            <w:r>
              <w:t>Сурдлимпийских</w:t>
            </w:r>
            <w:proofErr w:type="spellEnd"/>
            <w: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      </w:r>
            <w:proofErr w:type="spellStart"/>
            <w:r>
              <w:t>Паралимпийских</w:t>
            </w:r>
            <w:proofErr w:type="spellEnd"/>
            <w:r>
              <w:t xml:space="preserve"> игр и </w:t>
            </w:r>
            <w:proofErr w:type="spellStart"/>
            <w:r>
              <w:t>Сурдлимпийских</w:t>
            </w:r>
            <w:proofErr w:type="spellEnd"/>
            <w:r>
              <w:t xml:space="preserve"> игр</w:t>
            </w:r>
          </w:p>
        </w:tc>
        <w:tc>
          <w:tcPr>
            <w:tcW w:w="4365" w:type="dxa"/>
          </w:tcPr>
          <w:p w:rsidR="00BD0F85" w:rsidRDefault="00BD0F85">
            <w:pPr>
              <w:pStyle w:val="ConsPlusNormal"/>
              <w:jc w:val="both"/>
            </w:pPr>
            <w:r>
              <w:t>10 баллов</w:t>
            </w:r>
          </w:p>
        </w:tc>
      </w:tr>
      <w:tr w:rsidR="00BD0F85">
        <w:tc>
          <w:tcPr>
            <w:tcW w:w="567" w:type="dxa"/>
          </w:tcPr>
          <w:p w:rsidR="00BD0F85" w:rsidRDefault="00BD0F85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4139" w:type="dxa"/>
          </w:tcPr>
          <w:p w:rsidR="00BD0F85" w:rsidRDefault="00BD0F85">
            <w:pPr>
              <w:pStyle w:val="ConsPlusNormal"/>
              <w:jc w:val="both"/>
            </w:pPr>
            <w:r>
              <w:t xml:space="preserve">Наличие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</w:t>
            </w:r>
            <w:proofErr w:type="spellStart"/>
            <w:r>
              <w:t>Паралимпийских</w:t>
            </w:r>
            <w:proofErr w:type="spellEnd"/>
            <w:r>
              <w:t xml:space="preserve"> игр и </w:t>
            </w:r>
            <w:proofErr w:type="spellStart"/>
            <w:r>
              <w:t>Сурдлимпийских</w:t>
            </w:r>
            <w:proofErr w:type="spellEnd"/>
            <w:r>
              <w:t xml:space="preserve"> игр</w:t>
            </w:r>
          </w:p>
        </w:tc>
        <w:tc>
          <w:tcPr>
            <w:tcW w:w="4365" w:type="dxa"/>
          </w:tcPr>
          <w:p w:rsidR="00BD0F85" w:rsidRDefault="00BD0F85">
            <w:pPr>
              <w:pStyle w:val="ConsPlusNormal"/>
              <w:jc w:val="both"/>
            </w:pPr>
            <w:r>
              <w:t>20 баллов</w:t>
            </w:r>
          </w:p>
        </w:tc>
      </w:tr>
    </w:tbl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ind w:firstLine="540"/>
        <w:jc w:val="both"/>
      </w:pPr>
      <w:r>
        <w:t>Примечание. Учет результатов индивидуальных достижений по каждому из пунктов 4 - 9 осуществляется один раз с однократным начислением соответствующего количества баллов.</w:t>
      </w: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ind w:firstLine="540"/>
        <w:jc w:val="both"/>
      </w:pPr>
      <w:bookmarkStart w:id="18" w:name="P477"/>
      <w:bookmarkEnd w:id="18"/>
      <w:r>
        <w:t>12. При равенстве общей суммы баллов с учетом начисленных баллов по результатам индивидуальных достижений преимущественное право выбора подведомственной организации предоставляется следующим категориям граждан: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1) лица из числа детей-сирот и детей, оставшихся без попечения родителей;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2) инвалиды I и II групп;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3) 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4) дети граждан Российской Федерации, призванных в Смоленской области на военную службу по мобилизации в Вооруженные Силы Российской Федерации в соответствии с </w:t>
      </w:r>
      <w:hyperlink r:id="rId25">
        <w:r>
          <w:rPr>
            <w:color w:val="0000FF"/>
          </w:rPr>
          <w:t>Указом</w:t>
        </w:r>
      </w:hyperlink>
      <w:r>
        <w:t xml:space="preserve"> Президента Российской Федерации от 21.09.2022 N 647 "Об объявлении частичной мобилизации в Российской Федерации" (далее - мобилизованные граждане), дети граждан Российской Федерации, пребывающих в период проведения специальной военной операции на территориях Украины, Донецкой Народной Республики, Луганской Народной Республики, Херсонской и Запорожской областей в добровольческих формированиях, содействующих выполнению задач, возложенных на Вооруженные Силы Российской Федерации (далее - добровольцы), дети граждан Российской Федерации, поступивших на военную службу по контракту в Вооруженные Силы Российской Федерации, войска национальной гвардии Российской Федерации и принимающих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граждане, заключившие контракт), дети мобилизованных граждан, добровольцев, граждан, заключивших контракт, погибших (умерших)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областей;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lastRenderedPageBreak/>
        <w:t>5) дети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 xml:space="preserve">13. Документы, подтверждающие наличие индивидуальных достижений, а также документы, подтверждающие принадлежность гражданина к категории, указанной в </w:t>
      </w:r>
      <w:hyperlink w:anchor="P477">
        <w:r>
          <w:rPr>
            <w:color w:val="0000FF"/>
          </w:rPr>
          <w:t>пункте 12</w:t>
        </w:r>
      </w:hyperlink>
      <w:r>
        <w:t xml:space="preserve"> настоящего Порядка (при наличии), гражданин представляет в комиссию в срок не позднее 10 рабочих дней до дня заседания комиссии.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14. Гражданин имеет право выбрать только одну должность в одной подведомственной организации, в которую он будет трудоустроен.</w:t>
      </w:r>
    </w:p>
    <w:p w:rsidR="00BD0F85" w:rsidRDefault="00BD0F85">
      <w:pPr>
        <w:pStyle w:val="ConsPlusNormal"/>
        <w:spacing w:before="220"/>
        <w:ind w:firstLine="540"/>
        <w:jc w:val="both"/>
      </w:pPr>
      <w:r>
        <w:t>15. Гражданин, отсутствовавший на заседании комиссии, осуществляет выбор должности и подведомственной организации по остаточному принципу.</w:t>
      </w:r>
    </w:p>
    <w:p w:rsidR="00BD0F85" w:rsidRDefault="00BD0F85">
      <w:pPr>
        <w:pStyle w:val="ConsPlusNormal"/>
        <w:jc w:val="both"/>
      </w:pPr>
    </w:p>
    <w:p w:rsidR="00BD0F85" w:rsidRDefault="00BD0F8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60EB" w:rsidRDefault="00EF60EB"/>
    <w:sectPr w:rsidR="00EF60EB" w:rsidSect="00BD0F85">
      <w:headerReference w:type="default" r:id="rId2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700" w:rsidRDefault="00974700" w:rsidP="00BD0F85">
      <w:pPr>
        <w:spacing w:after="0" w:line="240" w:lineRule="auto"/>
      </w:pPr>
      <w:r>
        <w:separator/>
      </w:r>
    </w:p>
  </w:endnote>
  <w:endnote w:type="continuationSeparator" w:id="0">
    <w:p w:rsidR="00974700" w:rsidRDefault="00974700" w:rsidP="00B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700" w:rsidRDefault="00974700" w:rsidP="00BD0F85">
      <w:pPr>
        <w:spacing w:after="0" w:line="240" w:lineRule="auto"/>
      </w:pPr>
      <w:r>
        <w:separator/>
      </w:r>
    </w:p>
  </w:footnote>
  <w:footnote w:type="continuationSeparator" w:id="0">
    <w:p w:rsidR="00974700" w:rsidRDefault="00974700" w:rsidP="00B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8989943"/>
      <w:docPartObj>
        <w:docPartGallery w:val="Page Numbers (Top of Page)"/>
        <w:docPartUnique/>
      </w:docPartObj>
    </w:sdtPr>
    <w:sdtContent>
      <w:p w:rsidR="00BD0F85" w:rsidRDefault="00BD0F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BD0F85" w:rsidRDefault="00BD0F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F85"/>
    <w:rsid w:val="00974700"/>
    <w:rsid w:val="00BD0F85"/>
    <w:rsid w:val="00E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15A2E"/>
  <w15:chartTrackingRefBased/>
  <w15:docId w15:val="{B10F39BE-2CAB-477B-9747-11DBAA73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0F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D0F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D0F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BD0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0F85"/>
  </w:style>
  <w:style w:type="paragraph" w:styleId="a5">
    <w:name w:val="footer"/>
    <w:basedOn w:val="a"/>
    <w:link w:val="a6"/>
    <w:uiPriority w:val="99"/>
    <w:unhideWhenUsed/>
    <w:rsid w:val="00BD0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0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8395&amp;dst=100015" TargetMode="External"/><Relationship Id="rId13" Type="http://schemas.openxmlformats.org/officeDocument/2006/relationships/hyperlink" Target="https://login.consultant.ru/link/?req=doc&amp;base=LAW&amp;n=458395&amp;dst=100210" TargetMode="External"/><Relationship Id="rId18" Type="http://schemas.openxmlformats.org/officeDocument/2006/relationships/hyperlink" Target="https://login.consultant.ru/link/?req=doc&amp;base=RLAW376&amp;n=137025&amp;dst=100005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8395" TargetMode="External"/><Relationship Id="rId7" Type="http://schemas.openxmlformats.org/officeDocument/2006/relationships/hyperlink" Target="https://login.consultant.ru/link/?req=doc&amp;base=LAW&amp;n=478592&amp;dst=158" TargetMode="External"/><Relationship Id="rId12" Type="http://schemas.openxmlformats.org/officeDocument/2006/relationships/hyperlink" Target="https://login.consultant.ru/link/?req=doc&amp;base=LAW&amp;n=471848&amp;dst=100157" TargetMode="External"/><Relationship Id="rId17" Type="http://schemas.openxmlformats.org/officeDocument/2006/relationships/hyperlink" Target="https://login.consultant.ru/link/?req=doc&amp;base=LAW&amp;n=474024&amp;dst=2360" TargetMode="External"/><Relationship Id="rId25" Type="http://schemas.openxmlformats.org/officeDocument/2006/relationships/hyperlink" Target="https://login.consultant.ru/link/?req=doc&amp;base=LAW&amp;n=4269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37025&amp;dst=100005" TargetMode="External"/><Relationship Id="rId20" Type="http://schemas.openxmlformats.org/officeDocument/2006/relationships/hyperlink" Target="https://login.consultant.ru/link/?req=doc&amp;base=LAW&amp;n=45839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37025&amp;dst=100005" TargetMode="External"/><Relationship Id="rId11" Type="http://schemas.openxmlformats.org/officeDocument/2006/relationships/hyperlink" Target="https://login.consultant.ru/link/?req=doc&amp;base=LAW&amp;n=471848&amp;dst=100119" TargetMode="External"/><Relationship Id="rId24" Type="http://schemas.openxmlformats.org/officeDocument/2006/relationships/hyperlink" Target="https://login.consultant.ru/link/?req=doc&amp;base=LAW&amp;n=458395&amp;dst=10007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39201" TargetMode="External"/><Relationship Id="rId23" Type="http://schemas.openxmlformats.org/officeDocument/2006/relationships/hyperlink" Target="https://login.consultant.ru/link/?req=doc&amp;base=LAW&amp;n=43920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8395&amp;dst=100015" TargetMode="External"/><Relationship Id="rId19" Type="http://schemas.openxmlformats.org/officeDocument/2006/relationships/hyperlink" Target="https://login.consultant.ru/link/?req=doc&amp;base=LAW&amp;n=458395&amp;dst=10021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8592&amp;dst=158" TargetMode="External"/><Relationship Id="rId14" Type="http://schemas.openxmlformats.org/officeDocument/2006/relationships/hyperlink" Target="https://login.consultant.ru/link/?req=doc&amp;base=LAW&amp;n=458395" TargetMode="External"/><Relationship Id="rId22" Type="http://schemas.openxmlformats.org/officeDocument/2006/relationships/hyperlink" Target="https://login.consultant.ru/link/?req=doc&amp;base=LAW&amp;n=474024&amp;dst=236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6689</Words>
  <Characters>38129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Борнин Артем Игоревич</dc:creator>
  <cp:keywords/>
  <dc:description/>
  <cp:lastModifiedBy>Борнин Артем Игоревич</cp:lastModifiedBy>
  <cp:revision>1</cp:revision>
  <dcterms:created xsi:type="dcterms:W3CDTF">2024-06-28T06:32:00Z</dcterms:created>
  <dcterms:modified xsi:type="dcterms:W3CDTF">2024-06-28T06:33:00Z</dcterms:modified>
</cp:coreProperties>
</file>