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6C" w:rsidRPr="006F0D6C" w:rsidRDefault="006F0D6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АДМИНИСТРАЦИЯ СМОЛЕНСКОЙ ОБЛАСТИ</w:t>
      </w: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ПОСТАНОВЛЕНИЕ</w:t>
      </w: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от 23 ноября 2021 г. N 741</w:t>
      </w: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ОБ УТВЕРЖДЕНИИ ПОРЯДКА ОПРЕДЕЛЕНИЯ ГРАНИЦ ТЕРРИТОРИИ,</w:t>
      </w: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ПОДЛЕЖАЩЕЙ КОМПЛЕКСНОМУ РАЗВИТИЮ</w:t>
      </w:r>
    </w:p>
    <w:p w:rsidR="006F0D6C" w:rsidRPr="006F0D6C" w:rsidRDefault="006F0D6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F0D6C" w:rsidRPr="006F0D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6C" w:rsidRPr="006F0D6C" w:rsidRDefault="006F0D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6C" w:rsidRPr="006F0D6C" w:rsidRDefault="006F0D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D6C" w:rsidRPr="006F0D6C" w:rsidRDefault="006F0D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6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F0D6C" w:rsidRPr="006F0D6C" w:rsidRDefault="006F0D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6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>
              <w:r w:rsidRPr="006F0D6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6F0D6C">
              <w:rPr>
                <w:rFonts w:ascii="Times New Roman" w:hAnsi="Times New Roman" w:cs="Times New Roman"/>
                <w:color w:val="392C69"/>
              </w:rPr>
              <w:t xml:space="preserve"> Правительства Смоленской области</w:t>
            </w:r>
          </w:p>
          <w:p w:rsidR="006F0D6C" w:rsidRPr="006F0D6C" w:rsidRDefault="006F0D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6C">
              <w:rPr>
                <w:rFonts w:ascii="Times New Roman" w:hAnsi="Times New Roman" w:cs="Times New Roman"/>
                <w:color w:val="392C69"/>
              </w:rPr>
              <w:t>от 19.07.2024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6C" w:rsidRPr="006F0D6C" w:rsidRDefault="006F0D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В соответствии с </w:t>
      </w:r>
      <w:hyperlink r:id="rId5">
        <w:r w:rsidRPr="006F0D6C">
          <w:rPr>
            <w:rFonts w:ascii="Times New Roman" w:hAnsi="Times New Roman" w:cs="Times New Roman"/>
            <w:color w:val="0000FF"/>
          </w:rPr>
          <w:t>пунктом 2 части 5 статьи 66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 Администрация Смоленской области постановляет: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Утвердить прилагаемый </w:t>
      </w:r>
      <w:hyperlink w:anchor="P29">
        <w:r w:rsidRPr="006F0D6C">
          <w:rPr>
            <w:rFonts w:ascii="Times New Roman" w:hAnsi="Times New Roman" w:cs="Times New Roman"/>
            <w:color w:val="0000FF"/>
          </w:rPr>
          <w:t>Порядок</w:t>
        </w:r>
      </w:hyperlink>
      <w:r w:rsidRPr="006F0D6C">
        <w:rPr>
          <w:rFonts w:ascii="Times New Roman" w:hAnsi="Times New Roman" w:cs="Times New Roman"/>
        </w:rPr>
        <w:t xml:space="preserve"> определения границ территории, подлежащей комплексному развитию.</w:t>
      </w:r>
    </w:p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Губернатор</w:t>
      </w: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Смоленской области</w:t>
      </w: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А.В.ОСТРОВСКИЙ</w:t>
      </w:r>
    </w:p>
    <w:p w:rsidR="006F0D6C" w:rsidRDefault="006F0D6C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6F0D6C" w:rsidRPr="006F0D6C" w:rsidRDefault="006F0D6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lastRenderedPageBreak/>
        <w:t>Утвержден</w:t>
      </w: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постановлением</w:t>
      </w: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Администрации</w:t>
      </w: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Смоленской области</w:t>
      </w:r>
    </w:p>
    <w:p w:rsidR="006F0D6C" w:rsidRPr="006F0D6C" w:rsidRDefault="006F0D6C">
      <w:pPr>
        <w:pStyle w:val="ConsPlusNormal"/>
        <w:jc w:val="right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от 23.11.2021 N 741</w:t>
      </w:r>
    </w:p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bookmarkStart w:id="0" w:name="P29"/>
      <w:bookmarkEnd w:id="0"/>
      <w:r w:rsidRPr="006F0D6C">
        <w:rPr>
          <w:rFonts w:ascii="Times New Roman" w:hAnsi="Times New Roman" w:cs="Times New Roman"/>
        </w:rPr>
        <w:t>ПОРЯДОК</w:t>
      </w: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ОПРЕДЕЛЕНИЯ ГРАНИЦ ТЕРРИТОРИИ, ПОДЛЕЖАЩЕЙ</w:t>
      </w:r>
    </w:p>
    <w:p w:rsidR="006F0D6C" w:rsidRPr="006F0D6C" w:rsidRDefault="006F0D6C">
      <w:pPr>
        <w:pStyle w:val="ConsPlusTitle"/>
        <w:jc w:val="center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КОМПЛЕКСНОМУ РАЗВИТИЮ</w:t>
      </w:r>
    </w:p>
    <w:p w:rsidR="006F0D6C" w:rsidRPr="006F0D6C" w:rsidRDefault="006F0D6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6F0D6C" w:rsidRPr="006F0D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6C" w:rsidRPr="006F0D6C" w:rsidRDefault="006F0D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6C" w:rsidRPr="006F0D6C" w:rsidRDefault="006F0D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0D6C" w:rsidRPr="006F0D6C" w:rsidRDefault="006F0D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6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F0D6C" w:rsidRPr="006F0D6C" w:rsidRDefault="006F0D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6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6">
              <w:r w:rsidRPr="006F0D6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6F0D6C">
              <w:rPr>
                <w:rFonts w:ascii="Times New Roman" w:hAnsi="Times New Roman" w:cs="Times New Roman"/>
                <w:color w:val="392C69"/>
              </w:rPr>
              <w:t xml:space="preserve"> Правительства Смоленской области</w:t>
            </w:r>
          </w:p>
          <w:p w:rsidR="006F0D6C" w:rsidRPr="006F0D6C" w:rsidRDefault="006F0D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D6C">
              <w:rPr>
                <w:rFonts w:ascii="Times New Roman" w:hAnsi="Times New Roman" w:cs="Times New Roman"/>
                <w:color w:val="392C69"/>
              </w:rPr>
              <w:t>от 19.07.2024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0D6C" w:rsidRPr="006F0D6C" w:rsidRDefault="006F0D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1. Настоящий Порядок разработан в целях принятия и реализации решения о комплексном развитии территории, осуществляемом в границах одного или нескольких элементов планировочной структуры, их частей, в которых расположены многоквартирные дома, указанные в </w:t>
      </w:r>
      <w:hyperlink r:id="rId7">
        <w:r w:rsidRPr="006F0D6C">
          <w:rPr>
            <w:rFonts w:ascii="Times New Roman" w:hAnsi="Times New Roman" w:cs="Times New Roman"/>
            <w:color w:val="0000FF"/>
          </w:rPr>
          <w:t>части 2 статьи 65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 (далее - комплексное развитие территории жилой застройки), в случаях, указанных в </w:t>
      </w:r>
      <w:hyperlink r:id="rId8">
        <w:r w:rsidRPr="006F0D6C">
          <w:rPr>
            <w:rFonts w:ascii="Times New Roman" w:hAnsi="Times New Roman" w:cs="Times New Roman"/>
            <w:color w:val="0000FF"/>
          </w:rPr>
          <w:t>пунктах 2</w:t>
        </w:r>
      </w:hyperlink>
      <w:r w:rsidRPr="006F0D6C">
        <w:rPr>
          <w:rFonts w:ascii="Times New Roman" w:hAnsi="Times New Roman" w:cs="Times New Roman"/>
        </w:rPr>
        <w:t xml:space="preserve"> и </w:t>
      </w:r>
      <w:hyperlink r:id="rId9">
        <w:r w:rsidRPr="006F0D6C">
          <w:rPr>
            <w:rFonts w:ascii="Times New Roman" w:hAnsi="Times New Roman" w:cs="Times New Roman"/>
            <w:color w:val="0000FF"/>
          </w:rPr>
          <w:t>3 части 2 статьи 66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Федерации, и устанавливает порядок определения границ территории, в отношении которой принимается решение о комплексном развитии территории жилой застройки.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2. Границы территории, в отношении которой принимается решение о комплексном развитии территории жилой застройки, определяются исполнительным органом Смоленской области, осуществляющим на территории Смоленской области исполнительно-распорядительные функции в сферах строительства, градостроительной деятельности, архитектуры, ценообразования в строительстве (в случае, указанном в </w:t>
      </w:r>
      <w:hyperlink r:id="rId10">
        <w:r w:rsidRPr="006F0D6C">
          <w:rPr>
            <w:rFonts w:ascii="Times New Roman" w:hAnsi="Times New Roman" w:cs="Times New Roman"/>
            <w:color w:val="0000FF"/>
          </w:rPr>
          <w:t>пункте 2 части 2 статьи 66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Федерации), или главой муниципального образования Смоленской области (в случае, указанном в </w:t>
      </w:r>
      <w:hyperlink r:id="rId11">
        <w:r w:rsidRPr="006F0D6C">
          <w:rPr>
            <w:rFonts w:ascii="Times New Roman" w:hAnsi="Times New Roman" w:cs="Times New Roman"/>
            <w:color w:val="0000FF"/>
          </w:rPr>
          <w:t>пункте 3 части 2 статьи 66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Федерации).</w:t>
      </w:r>
    </w:p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(в ред. </w:t>
      </w:r>
      <w:hyperlink r:id="rId12">
        <w:r w:rsidRPr="006F0D6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F0D6C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3. В границы территории, в отношении которой принимается решение о комплексном развитии территории жилой застройки, могут быть включены земельные участки и (или) расположенные на них объекты недвижимого имущества, указанные в </w:t>
      </w:r>
      <w:hyperlink r:id="rId13">
        <w:r w:rsidRPr="006F0D6C">
          <w:rPr>
            <w:rFonts w:ascii="Times New Roman" w:hAnsi="Times New Roman" w:cs="Times New Roman"/>
            <w:color w:val="0000FF"/>
          </w:rPr>
          <w:t>частях 2</w:t>
        </w:r>
      </w:hyperlink>
      <w:r w:rsidRPr="006F0D6C">
        <w:rPr>
          <w:rFonts w:ascii="Times New Roman" w:hAnsi="Times New Roman" w:cs="Times New Roman"/>
        </w:rPr>
        <w:t xml:space="preserve">, </w:t>
      </w:r>
      <w:hyperlink r:id="rId14">
        <w:r w:rsidRPr="006F0D6C">
          <w:rPr>
            <w:rFonts w:ascii="Times New Roman" w:hAnsi="Times New Roman" w:cs="Times New Roman"/>
            <w:color w:val="0000FF"/>
          </w:rPr>
          <w:t>3</w:t>
        </w:r>
      </w:hyperlink>
      <w:r w:rsidRPr="006F0D6C">
        <w:rPr>
          <w:rFonts w:ascii="Times New Roman" w:hAnsi="Times New Roman" w:cs="Times New Roman"/>
        </w:rPr>
        <w:t xml:space="preserve">, </w:t>
      </w:r>
      <w:hyperlink r:id="rId15">
        <w:r w:rsidRPr="006F0D6C">
          <w:rPr>
            <w:rFonts w:ascii="Times New Roman" w:hAnsi="Times New Roman" w:cs="Times New Roman"/>
            <w:color w:val="0000FF"/>
          </w:rPr>
          <w:t>10 статьи 65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4. В границы территории, в отношении которой принимается решение о комплексном развитии территории жилой застройки, не могут включаться земельные участки, указанные в </w:t>
      </w:r>
      <w:hyperlink r:id="rId16">
        <w:r w:rsidRPr="006F0D6C">
          <w:rPr>
            <w:rFonts w:ascii="Times New Roman" w:hAnsi="Times New Roman" w:cs="Times New Roman"/>
            <w:color w:val="0000FF"/>
          </w:rPr>
          <w:t>части 8 статьи 65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5. Границы территории, в отношении которой принимается решение о комплексном развитии территории жилой застройки, устанавливаются: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1) с учетом границ одного или нескольких элементов планировочной структуры, их частей, красных линий, установленных документацией по планировке территории (при наличии такой документации), а также границ одной или нескольких территориальных зон, определенных правилами землепользования и застройки;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2) в соответствии с зонами с особыми условиями использования территорий, в отношении которых установлен запрет (ограничение) на размещение объектов строительства;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3) при отсутствии планируемых к размещению объектов федерального, регионального или местного значения, предусмотренных государственными программами;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4) с учетом расположенных на указанной территории земельных участков и (или) объектов недвижимого имущества, находящихся в собственности Российской Федерации, областной собственности, муниципальной собственности (при наличии соответствующего согласования с федеральными органами </w:t>
      </w:r>
      <w:r w:rsidRPr="006F0D6C">
        <w:rPr>
          <w:rFonts w:ascii="Times New Roman" w:hAnsi="Times New Roman" w:cs="Times New Roman"/>
        </w:rPr>
        <w:lastRenderedPageBreak/>
        <w:t>исполнительной власти, исполнительными органами Смоленской области, органами местного самоуправления муниципальных образований Смоленской области, уполномоченными на распоряжение такими земельными участками и (или) расположенными на них объектами недвижимого имущества);</w:t>
      </w:r>
    </w:p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(в ред. </w:t>
      </w:r>
      <w:hyperlink r:id="rId17">
        <w:r w:rsidRPr="006F0D6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F0D6C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 xml:space="preserve">5) с учетом границ элемента планировочной структуры поселения, городского округа, в котором расположены многоквартирные дома, признанные аварийными и подлежащими сносу или реконструкции, а равно многоквартирные дома, соответствующие критериям, установленным в соответствии с </w:t>
      </w:r>
      <w:hyperlink r:id="rId18">
        <w:r w:rsidRPr="006F0D6C">
          <w:rPr>
            <w:rFonts w:ascii="Times New Roman" w:hAnsi="Times New Roman" w:cs="Times New Roman"/>
            <w:color w:val="0000FF"/>
          </w:rPr>
          <w:t>пунктом 2 части 2 статьи 65</w:t>
        </w:r>
      </w:hyperlink>
      <w:r w:rsidRPr="006F0D6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6F0D6C" w:rsidRPr="006F0D6C" w:rsidRDefault="006F0D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0D6C">
        <w:rPr>
          <w:rFonts w:ascii="Times New Roman" w:hAnsi="Times New Roman" w:cs="Times New Roman"/>
        </w:rPr>
        <w:t>6. Сведения о местоположении, площади и границах территории, в отношении которой принимается решение о комплексном развитии территории жилой застройки, включаются в проект решения о комплексном развитии территории жилой застройки в текстовой и графической формах.</w:t>
      </w:r>
    </w:p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Normal"/>
        <w:jc w:val="both"/>
        <w:rPr>
          <w:rFonts w:ascii="Times New Roman" w:hAnsi="Times New Roman" w:cs="Times New Roman"/>
        </w:rPr>
      </w:pPr>
    </w:p>
    <w:p w:rsidR="006F0D6C" w:rsidRPr="006F0D6C" w:rsidRDefault="006F0D6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6F0D6C" w:rsidRDefault="00975EFA">
      <w:pPr>
        <w:rPr>
          <w:rFonts w:ascii="Times New Roman" w:hAnsi="Times New Roman" w:cs="Times New Roman"/>
        </w:rPr>
      </w:pPr>
    </w:p>
    <w:sectPr w:rsidR="00975EFA" w:rsidRPr="006F0D6C" w:rsidSect="00BD6C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0D6C"/>
    <w:rsid w:val="006F0D6C"/>
    <w:rsid w:val="008B6585"/>
    <w:rsid w:val="00975EFA"/>
    <w:rsid w:val="00EC5CD4"/>
    <w:rsid w:val="00FB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D6C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0D6C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0D6C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3412" TargetMode="External"/><Relationship Id="rId13" Type="http://schemas.openxmlformats.org/officeDocument/2006/relationships/hyperlink" Target="https://login.consultant.ru/link/?req=doc&amp;base=LAW&amp;n=481298&amp;dst=3380" TargetMode="External"/><Relationship Id="rId18" Type="http://schemas.openxmlformats.org/officeDocument/2006/relationships/hyperlink" Target="https://login.consultant.ru/link/?req=doc&amp;base=LAW&amp;n=481298&amp;dst=3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8&amp;dst=3380" TargetMode="External"/><Relationship Id="rId12" Type="http://schemas.openxmlformats.org/officeDocument/2006/relationships/hyperlink" Target="https://login.consultant.ru/link/?req=doc&amp;base=RLAW376&amp;n=146376&amp;dst=100023" TargetMode="External"/><Relationship Id="rId17" Type="http://schemas.openxmlformats.org/officeDocument/2006/relationships/hyperlink" Target="https://login.consultant.ru/link/?req=doc&amp;base=RLAW376&amp;n=146376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98&amp;dst=339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6376&amp;dst=100022" TargetMode="External"/><Relationship Id="rId11" Type="http://schemas.openxmlformats.org/officeDocument/2006/relationships/hyperlink" Target="https://login.consultant.ru/link/?req=doc&amp;base=LAW&amp;n=481298&amp;dst=3416" TargetMode="External"/><Relationship Id="rId5" Type="http://schemas.openxmlformats.org/officeDocument/2006/relationships/hyperlink" Target="https://login.consultant.ru/link/?req=doc&amp;base=LAW&amp;n=481298&amp;dst=3421" TargetMode="External"/><Relationship Id="rId15" Type="http://schemas.openxmlformats.org/officeDocument/2006/relationships/hyperlink" Target="https://login.consultant.ru/link/?req=doc&amp;base=LAW&amp;n=481298&amp;dst=3403" TargetMode="External"/><Relationship Id="rId10" Type="http://schemas.openxmlformats.org/officeDocument/2006/relationships/hyperlink" Target="https://login.consultant.ru/link/?req=doc&amp;base=LAW&amp;n=481298&amp;dst=341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76&amp;n=146376&amp;dst=100022" TargetMode="External"/><Relationship Id="rId9" Type="http://schemas.openxmlformats.org/officeDocument/2006/relationships/hyperlink" Target="https://login.consultant.ru/link/?req=doc&amp;base=LAW&amp;n=481298&amp;dst=3416" TargetMode="External"/><Relationship Id="rId14" Type="http://schemas.openxmlformats.org/officeDocument/2006/relationships/hyperlink" Target="https://login.consultant.ru/link/?req=doc&amp;base=LAW&amp;n=481298&amp;dst=3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2025-04-08T07:03:00Z</dcterms:created>
  <dcterms:modified xsi:type="dcterms:W3CDTF">2025-04-08T07:03:00Z</dcterms:modified>
</cp:coreProperties>
</file>