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C49" w:rsidRPr="009C2C49" w:rsidRDefault="009C2C49" w:rsidP="009C2C49">
      <w:pPr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9C2C49">
        <w:rPr>
          <w:rFonts w:ascii="Times New Roman" w:hAnsi="Times New Roman"/>
          <w:b/>
          <w:sz w:val="27"/>
          <w:szCs w:val="27"/>
        </w:rPr>
        <w:t>Программа газификации Смоленской области, финансируемая за счет специальной надбавки к тарифам на транспортировку газа газораспределительными организациями</w:t>
      </w:r>
    </w:p>
    <w:p w:rsidR="009C2C49" w:rsidRDefault="009C2C49" w:rsidP="009C2C4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C2C49" w:rsidRPr="00861902" w:rsidRDefault="009C2C49" w:rsidP="009C2C49">
      <w:pPr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61902">
        <w:rPr>
          <w:rFonts w:ascii="Times New Roman" w:hAnsi="Times New Roman"/>
          <w:sz w:val="27"/>
          <w:szCs w:val="27"/>
        </w:rPr>
        <w:t xml:space="preserve">На территории Смоленской области реализуется </w:t>
      </w:r>
      <w:r w:rsidRPr="009C2C49">
        <w:rPr>
          <w:rFonts w:ascii="Times New Roman" w:hAnsi="Times New Roman"/>
          <w:sz w:val="27"/>
          <w:szCs w:val="27"/>
        </w:rPr>
        <w:t>Программа газификации Смоленской области, финансируемая за счет специальной надбавки к тарифам на транспортировку газа газораспределительными организациями,</w:t>
      </w:r>
      <w:r w:rsidRPr="00861902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утвержденная постановлением Администрации Смоленской области от 25.10.2022 № 764.</w:t>
      </w:r>
    </w:p>
    <w:p w:rsidR="009C2C49" w:rsidRPr="00861902" w:rsidRDefault="009C2C49" w:rsidP="009C2C49">
      <w:pPr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61902">
        <w:rPr>
          <w:rFonts w:ascii="Times New Roman" w:hAnsi="Times New Roman"/>
          <w:sz w:val="27"/>
          <w:szCs w:val="27"/>
        </w:rPr>
        <w:t xml:space="preserve">В 2022 году в Программу газификации по </w:t>
      </w:r>
      <w:proofErr w:type="spellStart"/>
      <w:r w:rsidRPr="00861902">
        <w:rPr>
          <w:rFonts w:ascii="Times New Roman" w:hAnsi="Times New Roman"/>
          <w:sz w:val="27"/>
          <w:szCs w:val="27"/>
        </w:rPr>
        <w:t>спецнадбавке</w:t>
      </w:r>
      <w:proofErr w:type="spellEnd"/>
      <w:r w:rsidRPr="00861902">
        <w:rPr>
          <w:rFonts w:ascii="Times New Roman" w:hAnsi="Times New Roman"/>
          <w:sz w:val="27"/>
          <w:szCs w:val="27"/>
        </w:rPr>
        <w:t xml:space="preserve"> было включено 30 незавершенных объектов газификации жилищно-коммунального хозяйства, 8 новых объектов, 32 объекта </w:t>
      </w:r>
      <w:proofErr w:type="spellStart"/>
      <w:r w:rsidRPr="00861902">
        <w:rPr>
          <w:rFonts w:ascii="Times New Roman" w:hAnsi="Times New Roman"/>
          <w:sz w:val="27"/>
          <w:szCs w:val="27"/>
        </w:rPr>
        <w:t>догазификации</w:t>
      </w:r>
      <w:proofErr w:type="spellEnd"/>
      <w:r w:rsidRPr="00861902">
        <w:rPr>
          <w:rFonts w:ascii="Times New Roman" w:hAnsi="Times New Roman"/>
          <w:sz w:val="27"/>
          <w:szCs w:val="27"/>
        </w:rPr>
        <w:t xml:space="preserve"> и 19 объектов технического перевооружения газопроводов. Объем финансирования Программы газификации по </w:t>
      </w:r>
      <w:proofErr w:type="spellStart"/>
      <w:r w:rsidRPr="00861902">
        <w:rPr>
          <w:rFonts w:ascii="Times New Roman" w:hAnsi="Times New Roman"/>
          <w:sz w:val="27"/>
          <w:szCs w:val="27"/>
        </w:rPr>
        <w:t>спецнадбавке</w:t>
      </w:r>
      <w:proofErr w:type="spellEnd"/>
      <w:r w:rsidRPr="00861902">
        <w:rPr>
          <w:rFonts w:ascii="Times New Roman" w:hAnsi="Times New Roman"/>
          <w:sz w:val="27"/>
          <w:szCs w:val="27"/>
        </w:rPr>
        <w:t xml:space="preserve"> на 2022 год составлял 204,5 млн. рублей.</w:t>
      </w:r>
    </w:p>
    <w:p w:rsidR="009C2C49" w:rsidRPr="00861902" w:rsidRDefault="009C2C49" w:rsidP="009C2C49">
      <w:pPr>
        <w:spacing w:after="0"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61902">
        <w:rPr>
          <w:rFonts w:ascii="Times New Roman" w:hAnsi="Times New Roman"/>
          <w:sz w:val="27"/>
          <w:szCs w:val="27"/>
        </w:rPr>
        <w:t xml:space="preserve">В 2023 году в Программу газификации по </w:t>
      </w:r>
      <w:proofErr w:type="spellStart"/>
      <w:r w:rsidRPr="00861902">
        <w:rPr>
          <w:rFonts w:ascii="Times New Roman" w:hAnsi="Times New Roman"/>
          <w:sz w:val="27"/>
          <w:szCs w:val="27"/>
        </w:rPr>
        <w:t>спецнадбавке</w:t>
      </w:r>
      <w:proofErr w:type="spellEnd"/>
      <w:r w:rsidRPr="00861902">
        <w:rPr>
          <w:rFonts w:ascii="Times New Roman" w:hAnsi="Times New Roman"/>
          <w:sz w:val="27"/>
          <w:szCs w:val="27"/>
        </w:rPr>
        <w:t xml:space="preserve"> включено 23 незавершенных объектов газификации жилищно-коммунального хозяйства, 4 новых объекта, 32 объекта </w:t>
      </w:r>
      <w:proofErr w:type="spellStart"/>
      <w:r w:rsidRPr="00861902">
        <w:rPr>
          <w:rFonts w:ascii="Times New Roman" w:hAnsi="Times New Roman"/>
          <w:sz w:val="27"/>
          <w:szCs w:val="27"/>
        </w:rPr>
        <w:t>догазификации</w:t>
      </w:r>
      <w:proofErr w:type="spellEnd"/>
      <w:r w:rsidRPr="00861902">
        <w:rPr>
          <w:rFonts w:ascii="Times New Roman" w:hAnsi="Times New Roman"/>
          <w:sz w:val="27"/>
          <w:szCs w:val="27"/>
        </w:rPr>
        <w:t xml:space="preserve"> и 51 объект реконстру</w:t>
      </w:r>
      <w:r>
        <w:rPr>
          <w:rFonts w:ascii="Times New Roman" w:hAnsi="Times New Roman"/>
          <w:sz w:val="27"/>
          <w:szCs w:val="27"/>
        </w:rPr>
        <w:t>кции и технического перевооруже</w:t>
      </w:r>
      <w:r w:rsidRPr="00861902">
        <w:rPr>
          <w:rFonts w:ascii="Times New Roman" w:hAnsi="Times New Roman"/>
          <w:sz w:val="27"/>
          <w:szCs w:val="27"/>
        </w:rPr>
        <w:t xml:space="preserve">ния газопроводов. Объем финансирования Программы газификации по </w:t>
      </w:r>
      <w:proofErr w:type="spellStart"/>
      <w:r w:rsidRPr="00861902">
        <w:rPr>
          <w:rFonts w:ascii="Times New Roman" w:hAnsi="Times New Roman"/>
          <w:sz w:val="27"/>
          <w:szCs w:val="27"/>
        </w:rPr>
        <w:t>спецнадбавке</w:t>
      </w:r>
      <w:proofErr w:type="spellEnd"/>
      <w:r w:rsidRPr="00861902">
        <w:rPr>
          <w:rFonts w:ascii="Times New Roman" w:hAnsi="Times New Roman"/>
          <w:sz w:val="27"/>
          <w:szCs w:val="27"/>
        </w:rPr>
        <w:t xml:space="preserve"> на 2023 год состав</w:t>
      </w:r>
      <w:r w:rsidR="006D1EA3">
        <w:rPr>
          <w:rFonts w:ascii="Times New Roman" w:hAnsi="Times New Roman"/>
          <w:sz w:val="27"/>
          <w:szCs w:val="27"/>
        </w:rPr>
        <w:t>ляет</w:t>
      </w:r>
      <w:bookmarkStart w:id="0" w:name="_GoBack"/>
      <w:bookmarkEnd w:id="0"/>
      <w:r w:rsidRPr="00861902">
        <w:rPr>
          <w:rFonts w:ascii="Times New Roman" w:hAnsi="Times New Roman"/>
          <w:sz w:val="27"/>
          <w:szCs w:val="27"/>
        </w:rPr>
        <w:t xml:space="preserve"> 279,9 млн. рублей.</w:t>
      </w:r>
    </w:p>
    <w:p w:rsidR="00007B75" w:rsidRDefault="00007B75"/>
    <w:sectPr w:rsidR="00007B75" w:rsidSect="009C2C4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C49"/>
    <w:rsid w:val="00007B75"/>
    <w:rsid w:val="006D1EA3"/>
    <w:rsid w:val="009C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C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C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Luzhetski_AG</dc:creator>
  <cp:lastModifiedBy>Luzhetski_AG</cp:lastModifiedBy>
  <cp:revision>2</cp:revision>
  <dcterms:created xsi:type="dcterms:W3CDTF">2023-07-03T12:12:00Z</dcterms:created>
  <dcterms:modified xsi:type="dcterms:W3CDTF">2023-07-03T12:16:00Z</dcterms:modified>
</cp:coreProperties>
</file>