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Информация о результатах рассмотрения обращений граждан,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 xml:space="preserve">    </w:t>
      </w:r>
      <w:proofErr w:type="gramStart"/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поступивших</w:t>
      </w:r>
      <w:proofErr w:type="gramEnd"/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 xml:space="preserve"> в Департамент Смоленской области по строительству и жилищно-коммунальному хозяйству</w:t>
      </w: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 </w:t>
      </w: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за 2018 год</w:t>
      </w: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             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Распределение поступивших обращений за 2018 год на исполнение осуществлялось в соответствии с поручениями по тематике, затрагиваемой</w:t>
      </w: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в обращениях: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Таблица 1. Распределение обращений, поступивших  в письменной форме и форме электронного документа по месяцам.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tbl>
      <w:tblPr>
        <w:tblW w:w="9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540"/>
        <w:gridCol w:w="660"/>
        <w:gridCol w:w="660"/>
        <w:gridCol w:w="540"/>
        <w:gridCol w:w="540"/>
        <w:gridCol w:w="555"/>
        <w:gridCol w:w="540"/>
        <w:gridCol w:w="540"/>
        <w:gridCol w:w="540"/>
        <w:gridCol w:w="540"/>
        <w:gridCol w:w="502"/>
        <w:gridCol w:w="679"/>
      </w:tblGrid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 процентах</w:t>
            </w: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от общего количества обращений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и организационной работы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строительной отрасли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модернизации и развития коммунальной инфраструктуры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газификации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ценообразования и сметного нормирования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градостроительства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proofErr w:type="gramStart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о градостроительной деятельности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BFC" w:rsidRPr="00B43BFC" w:rsidTr="00B43BFC">
        <w:trPr>
          <w:jc w:val="center"/>
        </w:trPr>
        <w:tc>
          <w:tcPr>
            <w:tcW w:w="28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эксплуатации объектов тепло-, </w:t>
            </w: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 и водоотведения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том числе: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1417"/>
        <w:gridCol w:w="1985"/>
        <w:gridCol w:w="1559"/>
        <w:gridCol w:w="1395"/>
      </w:tblGrid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обращений за 2018 год  (из них рассмотрено/перенаправлено)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рассмотрения: (</w:t>
            </w:r>
            <w:proofErr w:type="gramStart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поддержано</w:t>
            </w:r>
            <w:proofErr w:type="gramEnd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/приняты меры/даны разъяснения/не поддержано)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форме:  письменное обращение/электронное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обращения  (предложение/заявление/жалоба)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и организационной работы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(116/7)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0/0/115/1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57/59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0/112/4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строительной отрасли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16(15/1)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0/3/11/2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0/16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2/1/13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модернизации и развития коммунальной инфраструктуры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(329/12)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0/1/340/0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161/180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0/2/339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газификации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(99/0)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0/2/97/0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69/30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0/1/98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ценообразования и сметного нормирования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градостроительства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17(16/1)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0/0/17/0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0/12/5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proofErr w:type="gramStart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о градостроительной деятельности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95(95/0)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0/11/84/0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76/19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0/78/17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(28/3)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0/0/28/0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24/7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0/0/31</w:t>
            </w:r>
          </w:p>
        </w:tc>
      </w:tr>
      <w:tr w:rsidR="00B43BFC" w:rsidRPr="00B43BFC" w:rsidTr="00B43BFC">
        <w:tc>
          <w:tcPr>
            <w:tcW w:w="323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эксплуатации объектов тепло-, водоснабжения и водоотведения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(43/10)</w:t>
            </w:r>
          </w:p>
        </w:tc>
        <w:tc>
          <w:tcPr>
            <w:tcW w:w="19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0/0/53/0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47/6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0/0/53</w:t>
            </w:r>
          </w:p>
        </w:tc>
      </w:tr>
    </w:tbl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bookmarkStart w:id="0" w:name="_GoBack"/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lastRenderedPageBreak/>
        <w:t>АНАЛИТИЧЕСКАЯ СПРАВКА о работе Департамента Смоленской области по строительству и ЖКХ с обращениями граждан за 12 месяцев 2018 года</w:t>
      </w:r>
    </w:p>
    <w:bookmarkEnd w:id="0"/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2018 году в Департамент Смоленской области по строительству и ЖКХ поступило 551 письменных обращений граждан, а также обращений граждан в форме электронного документа, что на 9,5% меньше, чем за аналогичный период 2017 года (далее - АППГ).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Из них поступило заявлений – 509 (92,2%) от общего количества обращений, поступивших в письменной форме и в форме электронного документа), жалоб -39 (7,4%), предложений – 3 (0,54%).</w:t>
      </w:r>
      <w:proofErr w:type="gramEnd"/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Также поступило, зарегистрировано и направлено на исполнение в пределах компетенции в органы исполнительной власти, исполнительно – распорядительные органы местного самоуправления муниципальных районов и городских округов Смоленской области и иные органы 64 запросов.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i/>
          <w:iCs/>
          <w:color w:val="353535"/>
          <w:sz w:val="21"/>
          <w:szCs w:val="21"/>
          <w:u w:val="single"/>
          <w:lang w:eastAsia="ru-RU"/>
        </w:rPr>
        <w:t>Таблица 1. Распределение обращений, поступивших в письменной форме и форме электронного документа по месяцам.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 </w:t>
      </w:r>
    </w:p>
    <w:tbl>
      <w:tblPr>
        <w:tblW w:w="7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40"/>
        <w:gridCol w:w="540"/>
        <w:gridCol w:w="660"/>
        <w:gridCol w:w="66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43BFC" w:rsidRPr="00B43BFC" w:rsidTr="00B43BFC">
        <w:trPr>
          <w:jc w:val="center"/>
        </w:trPr>
        <w:tc>
          <w:tcPr>
            <w:tcW w:w="1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3BFC" w:rsidRPr="00B43BFC" w:rsidTr="00B43BFC">
        <w:trPr>
          <w:jc w:val="center"/>
        </w:trPr>
        <w:tc>
          <w:tcPr>
            <w:tcW w:w="1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 процентах</w:t>
            </w: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количества обращений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</w:tbl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 состоянию на 31 декабря 2018 года рассмотрено 551 обращений.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Из них – по результатам рассмотрения: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0 – поддержано;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42 – приняты меры;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509 - даны разъяснения;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0 – не поддержано;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Классификация поступивших обращений в письменной форме и в форме электронного документа:</w:t>
      </w:r>
    </w:p>
    <w:p w:rsidR="00B43BFC" w:rsidRPr="00B43BFC" w:rsidRDefault="00B43BFC" w:rsidP="00B43BF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1. По территориальности проживания заявителей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Жителями Смоленской области направлено 92,9% обращений, иногородними гражданами России и иностранцами – 6,7% обращений, гражданами без указания точного адреса проживания - 0,5%.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этом чаще всего обращались граждане, проживающие в г. Смоленске, от которых поступило 40,4% от общего количества обращений.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Высокую активность в отчетном периоде текущего года проявляли и граждане, проживающие в Вяземском, </w:t>
      </w:r>
      <w:proofErr w:type="spell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Рославльском</w:t>
      </w:r>
      <w:proofErr w:type="spellEnd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Смоленском и </w:t>
      </w:r>
      <w:proofErr w:type="spell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Ярцевском</w:t>
      </w:r>
      <w:proofErr w:type="spellEnd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муниципальных районах.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2. По социальному статусу заявителей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Проведенный анализ показывает, обращаются различные категории граждан, независимо от социального положения и уровня жизни. </w:t>
      </w:r>
      <w:proofErr w:type="gram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Следует отметить обращения граждан, имеющих льготы, а также относящихся к социально незащищенным слоям населения. 20,9 % от числа лиц, обратившихся в отчётном периоде на имя Губернатора Смоленской области, заместителей Губернатора Смоленской области и в адрес Администрации Смоленской области, составляют пенсионеры, инвалиды, участники и ветераны Великой Отечественной войны, их вдовы, труженики тыла, узники фашизма, ветераны труда, сироты и многодетные матери.</w:t>
      </w:r>
      <w:proofErr w:type="gramEnd"/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3. По категориям проблемных вопросов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отчётном периоде чаще всего граждане обращались по следующей тематике: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улучшение жилищных условий – 9,5%;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вопросы жилищно-коммунального хозяйства – 22,6%;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вопросы строительства, газификации – 17,0%;</w:t>
      </w: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Основными причинами многочисленных обращений граждан </w:t>
      </w: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 xml:space="preserve">в сфере </w:t>
      </w:r>
      <w:proofErr w:type="spellStart"/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жилищно</w:t>
      </w:r>
      <w:proofErr w:type="spellEnd"/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–коммунального хозяйства</w:t>
      </w: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 явились, в первую очередь, проблемы по содержанию и обеспечению коммунальными услугами жилого фонда. К ним относятся вопросы по предоставлению коммунальных услуг ненадлежащего качества (водоснабжение, отопление, канализация), по содержанию общего имущества (кровля, инженерное оборудование, места общего пользования, придомовая территория), </w:t>
      </w:r>
      <w:proofErr w:type="spell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жилищно</w:t>
      </w:r>
      <w:proofErr w:type="spellEnd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–коммунальных услуг оплате, выполнению работ по капитальному ремонту</w:t>
      </w:r>
      <w:proofErr w:type="gram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.</w:t>
      </w:r>
      <w:proofErr w:type="gramEnd"/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Как видно из анализа, значительная часть обращений связана с вопросами соблюдения правил и норм технической эксплуатации жилищного фонда. Жильцы многоквартирных домов, как правило, не удовлетворены работой своих управляющих компаний по обслуживанию и ремонту общего имущества.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Проблемы в </w:t>
      </w:r>
      <w:proofErr w:type="spellStart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жилищно</w:t>
      </w:r>
      <w:proofErr w:type="spellEnd"/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–коммунальных оплате услуг связаны с системой расчетов за коммунальные услуги, недоверием потребителей к обоснованности выставляемых платежей.</w:t>
      </w:r>
      <w:proofErr w:type="gramEnd"/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Рост обращений по вопросам выполнения работ по капитальному ремонту общего имущества в многоквартирных домах и обязанности внесения взноса на капитальный ремонт обусловлен несогласием населения с государственной политикой о взимании дополнительных денежных средств на капитальный ремонт.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4. Личные приёмы граждан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2018 году начальником Департамента в ходе личных приемов на базе приемной Администрации Смоленской области принято 63 гражданина.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i/>
          <w:iCs/>
          <w:color w:val="353535"/>
          <w:sz w:val="21"/>
          <w:szCs w:val="21"/>
          <w:u w:val="single"/>
          <w:lang w:eastAsia="ru-RU"/>
        </w:rPr>
        <w:t>Таблица 2 . Распределение обращений, поступивших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i/>
          <w:iCs/>
          <w:color w:val="353535"/>
          <w:sz w:val="21"/>
          <w:szCs w:val="21"/>
          <w:u w:val="single"/>
          <w:lang w:eastAsia="ru-RU"/>
        </w:rPr>
        <w:t>в ходе проведения личных приемов по месяцам.</w:t>
      </w:r>
    </w:p>
    <w:tbl>
      <w:tblPr>
        <w:tblW w:w="7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40"/>
        <w:gridCol w:w="540"/>
        <w:gridCol w:w="660"/>
        <w:gridCol w:w="540"/>
        <w:gridCol w:w="660"/>
        <w:gridCol w:w="540"/>
        <w:gridCol w:w="540"/>
        <w:gridCol w:w="660"/>
        <w:gridCol w:w="540"/>
        <w:gridCol w:w="540"/>
        <w:gridCol w:w="540"/>
        <w:gridCol w:w="540"/>
      </w:tblGrid>
      <w:tr w:rsidR="00B43BFC" w:rsidRPr="00B43BFC" w:rsidTr="00B43BFC">
        <w:trPr>
          <w:jc w:val="center"/>
        </w:trPr>
        <w:tc>
          <w:tcPr>
            <w:tcW w:w="1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3BFC" w:rsidRPr="00B43BFC" w:rsidTr="00B43BFC">
        <w:trPr>
          <w:jc w:val="center"/>
        </w:trPr>
        <w:tc>
          <w:tcPr>
            <w:tcW w:w="1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3BFC" w:rsidRPr="00B43BFC" w:rsidTr="00B43BFC">
        <w:trPr>
          <w:jc w:val="center"/>
        </w:trPr>
        <w:tc>
          <w:tcPr>
            <w:tcW w:w="1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 процентах</w:t>
            </w: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количества обращений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5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5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43BFC" w:rsidRPr="00B43BFC" w:rsidRDefault="00B43BFC" w:rsidP="00B4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</w:tbl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B43BFC" w:rsidRPr="00B43BFC" w:rsidRDefault="00B43BFC" w:rsidP="00B43BFC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B43BF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12 декабря 2018 года на территории Смоленской области проведен четвертый общероссийский день приема граждан, приуроченный ко Дню Конституции Российской Федерации.</w:t>
      </w:r>
    </w:p>
    <w:p w:rsidR="00932EAF" w:rsidRDefault="00B43BFC"/>
    <w:sectPr w:rsidR="009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FC"/>
    <w:rsid w:val="006C069B"/>
    <w:rsid w:val="00B43BFC"/>
    <w:rsid w:val="00D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BFC"/>
    <w:rPr>
      <w:b/>
      <w:bCs/>
    </w:rPr>
  </w:style>
  <w:style w:type="character" w:styleId="a5">
    <w:name w:val="Emphasis"/>
    <w:basedOn w:val="a0"/>
    <w:uiPriority w:val="20"/>
    <w:qFormat/>
    <w:rsid w:val="00B43B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BFC"/>
    <w:rPr>
      <w:b/>
      <w:bCs/>
    </w:rPr>
  </w:style>
  <w:style w:type="character" w:styleId="a5">
    <w:name w:val="Emphasis"/>
    <w:basedOn w:val="a0"/>
    <w:uiPriority w:val="20"/>
    <w:qFormat/>
    <w:rsid w:val="00B43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Сенилова Ольга Анатольевна</dc:creator>
  <cp:lastModifiedBy>Сенилова Ольга Анатольевна</cp:lastModifiedBy>
  <cp:revision>1</cp:revision>
  <dcterms:created xsi:type="dcterms:W3CDTF">2025-04-03T12:34:00Z</dcterms:created>
  <dcterms:modified xsi:type="dcterms:W3CDTF">2025-04-03T12:35:00Z</dcterms:modified>
</cp:coreProperties>
</file>